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C9A787" w14:textId="496F4740" w:rsidR="00950311" w:rsidRPr="00CD40AE" w:rsidRDefault="00CD40AE" w:rsidP="00CD40AE">
      <w:pPr>
        <w:jc w:val="center"/>
        <w:rPr>
          <w:b/>
          <w:i/>
          <w:u w:val="single"/>
        </w:rPr>
      </w:pPr>
      <w:bookmarkStart w:id="0" w:name="OLE_LINK1"/>
      <w:bookmarkStart w:id="1" w:name="OLE_LINK2"/>
      <w:r>
        <w:rPr>
          <w:b/>
        </w:rPr>
        <w:t xml:space="preserve">English Language Arts, </w:t>
      </w:r>
      <w:r w:rsidR="0077035A">
        <w:rPr>
          <w:b/>
          <w:i/>
        </w:rPr>
        <w:t xml:space="preserve">Introduction to Writing </w:t>
      </w:r>
      <w:r w:rsidRPr="00305CED">
        <w:rPr>
          <w:b/>
          <w:i/>
        </w:rPr>
        <w:t>Sentence</w:t>
      </w:r>
      <w:r w:rsidR="0077035A">
        <w:rPr>
          <w:b/>
          <w:i/>
        </w:rPr>
        <w:t>s</w:t>
      </w:r>
      <w:r>
        <w:rPr>
          <w:b/>
        </w:rPr>
        <w:t xml:space="preserve"> </w:t>
      </w:r>
      <w:r w:rsidR="00136AC2">
        <w:rPr>
          <w:b/>
        </w:rPr>
        <w:t>Unit</w:t>
      </w:r>
      <w:r w:rsidR="0077035A">
        <w:rPr>
          <w:b/>
        </w:rPr>
        <w:t>,</w:t>
      </w:r>
      <w:r w:rsidR="00BA3393">
        <w:rPr>
          <w:b/>
        </w:rPr>
        <w:t xml:space="preserve"> </w:t>
      </w:r>
      <w:r w:rsidR="00950311" w:rsidRPr="00993629">
        <w:rPr>
          <w:b/>
        </w:rPr>
        <w:t>Lesso</w:t>
      </w:r>
      <w:r w:rsidR="00F27960">
        <w:rPr>
          <w:b/>
        </w:rPr>
        <w:t xml:space="preserve">n </w:t>
      </w:r>
      <w:r w:rsidR="006B6DBF">
        <w:rPr>
          <w:b/>
        </w:rPr>
        <w:t>1</w:t>
      </w:r>
      <w:r w:rsidR="0080731F">
        <w:rPr>
          <w:b/>
        </w:rPr>
        <w:t>6</w:t>
      </w:r>
      <w:r w:rsidR="0077035A">
        <w:rPr>
          <w:b/>
        </w:rPr>
        <w:t>:</w:t>
      </w:r>
      <w:r w:rsidR="00950311" w:rsidRPr="00993629">
        <w:rPr>
          <w:b/>
        </w:rPr>
        <w:t xml:space="preserve"> </w:t>
      </w:r>
      <w:r w:rsidR="00951545">
        <w:rPr>
          <w:b/>
          <w:i/>
          <w:iCs/>
        </w:rPr>
        <w:t>W</w:t>
      </w:r>
      <w:r w:rsidR="0012198C">
        <w:rPr>
          <w:b/>
          <w:i/>
          <w:iCs/>
        </w:rPr>
        <w:t>riting the Compound</w:t>
      </w:r>
      <w:r w:rsidR="007304C8">
        <w:rPr>
          <w:b/>
          <w:i/>
          <w:iCs/>
        </w:rPr>
        <w:t>-Complex</w:t>
      </w:r>
      <w:r w:rsidR="0012198C">
        <w:rPr>
          <w:b/>
          <w:i/>
          <w:iCs/>
        </w:rPr>
        <w:t xml:space="preserve"> Sentence</w:t>
      </w:r>
    </w:p>
    <w:tbl>
      <w:tblPr>
        <w:tblW w:w="10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800"/>
      </w:tblGrid>
      <w:tr w:rsidR="00950311" w:rsidRPr="00327996" w14:paraId="175EFF19" w14:textId="77777777" w:rsidTr="00327996">
        <w:tc>
          <w:tcPr>
            <w:tcW w:w="10800" w:type="dxa"/>
            <w:shd w:val="clear" w:color="auto" w:fill="auto"/>
          </w:tcPr>
          <w:p w14:paraId="4C69F168" w14:textId="568B7E40" w:rsidR="00237CCC" w:rsidRPr="00D11F4B" w:rsidRDefault="00950311" w:rsidP="00237CCC">
            <w:pPr>
              <w:rPr>
                <w:bCs/>
                <w:lang w:bidi="x-none"/>
              </w:rPr>
            </w:pPr>
            <w:r w:rsidRPr="00327996">
              <w:rPr>
                <w:b/>
              </w:rPr>
              <w:t>Standards Met:</w:t>
            </w:r>
            <w:r w:rsidR="003121A9" w:rsidRPr="00327996">
              <w:rPr>
                <w:b/>
              </w:rPr>
              <w:t xml:space="preserve"> </w:t>
            </w:r>
            <w:r w:rsidR="00BA3393">
              <w:t xml:space="preserve">This lesson is part of the </w:t>
            </w:r>
            <w:r w:rsidR="0077035A">
              <w:rPr>
                <w:i/>
              </w:rPr>
              <w:t>Introduction to Writing</w:t>
            </w:r>
            <w:r w:rsidR="00CD40AE" w:rsidRPr="00CD40AE">
              <w:rPr>
                <w:i/>
              </w:rPr>
              <w:t xml:space="preserve"> Sentence</w:t>
            </w:r>
            <w:r w:rsidR="0077035A">
              <w:rPr>
                <w:i/>
              </w:rPr>
              <w:t>s</w:t>
            </w:r>
            <w:r w:rsidR="003121A9" w:rsidRPr="00CD40AE">
              <w:rPr>
                <w:i/>
              </w:rPr>
              <w:t xml:space="preserve"> Unit Plan</w:t>
            </w:r>
            <w:r w:rsidR="003121A9" w:rsidRPr="00327996">
              <w:t xml:space="preserve"> and meets the standards adumbrated therein. </w:t>
            </w:r>
            <w:r w:rsidR="00237CCC" w:rsidRPr="00327996">
              <w:rPr>
                <w:b/>
                <w:lang w:bidi="x-none"/>
              </w:rPr>
              <w:t>Big Ideas:</w:t>
            </w:r>
            <w:r w:rsidR="00712008">
              <w:rPr>
                <w:b/>
                <w:lang w:bidi="x-none"/>
              </w:rPr>
              <w:t xml:space="preserve"> </w:t>
            </w:r>
            <w:r w:rsidR="00712008">
              <w:rPr>
                <w:bCs/>
                <w:lang w:bidi="x-none"/>
              </w:rPr>
              <w:t>syntax, subjects, predicates, parts of speech, grammatically complete sentences, types of sentences, phrases, clauses, parenthetical elements,</w:t>
            </w:r>
            <w:r w:rsidR="00237CCC" w:rsidRPr="00327996">
              <w:rPr>
                <w:b/>
                <w:lang w:bidi="x-none"/>
              </w:rPr>
              <w:t xml:space="preserve"> This lesson aims to </w:t>
            </w:r>
            <w:r w:rsidR="00712008">
              <w:rPr>
                <w:bCs/>
                <w:lang w:bidi="x-none"/>
              </w:rPr>
              <w:t xml:space="preserve">assist students in developing their own understanding of the form and function of the compound-complex sentence and how to write them. </w:t>
            </w:r>
            <w:r w:rsidR="00237CCC" w:rsidRPr="00327996">
              <w:rPr>
                <w:b/>
                <w:lang w:bidi="x-none"/>
              </w:rPr>
              <w:t xml:space="preserve">This lesson activates prior knowledge of </w:t>
            </w:r>
            <w:r w:rsidR="00787B28">
              <w:rPr>
                <w:bCs/>
                <w:lang w:bidi="x-none"/>
              </w:rPr>
              <w:t xml:space="preserve">subjects, predicates, phrases, clauses, independent and dependent clauses, conjunctions, commas, grammatically complete sentences, </w:t>
            </w:r>
            <w:r w:rsidR="00237CCC" w:rsidRPr="00327996">
              <w:rPr>
                <w:b/>
                <w:lang w:bidi="x-none"/>
              </w:rPr>
              <w:t>Students will be able to</w:t>
            </w:r>
            <w:r w:rsidR="00787B28">
              <w:rPr>
                <w:b/>
                <w:lang w:bidi="x-none"/>
              </w:rPr>
              <w:t xml:space="preserve"> </w:t>
            </w:r>
            <w:r w:rsidR="00D11F4B">
              <w:rPr>
                <w:bCs/>
                <w:lang w:bidi="x-none"/>
              </w:rPr>
              <w:t>understand the form and function of a compound-complex sentence and to use that understanding to compose compound-complex sentences.</w:t>
            </w:r>
          </w:p>
        </w:tc>
      </w:tr>
      <w:tr w:rsidR="0080232E" w:rsidRPr="00327996" w14:paraId="1847B966" w14:textId="77777777" w:rsidTr="00327996">
        <w:tc>
          <w:tcPr>
            <w:tcW w:w="10800" w:type="dxa"/>
            <w:shd w:val="clear" w:color="auto" w:fill="auto"/>
          </w:tcPr>
          <w:p w14:paraId="1C9EEF1C" w14:textId="67AB6006" w:rsidR="0080232E" w:rsidRPr="00D11F4B" w:rsidRDefault="0080232E" w:rsidP="00950311">
            <w:pPr>
              <w:rPr>
                <w:bCs/>
                <w:lang w:bidi="x-none"/>
              </w:rPr>
            </w:pPr>
            <w:r w:rsidRPr="00327996">
              <w:rPr>
                <w:b/>
                <w:lang w:bidi="x-none"/>
              </w:rPr>
              <w:t>Classroom Aim:</w:t>
            </w:r>
            <w:r w:rsidR="00D11F4B">
              <w:rPr>
                <w:b/>
                <w:lang w:bidi="x-none"/>
              </w:rPr>
              <w:t xml:space="preserve"> </w:t>
            </w:r>
            <w:r w:rsidR="00D11F4B" w:rsidRPr="00D11F4B">
              <w:rPr>
                <w:b/>
                <w:lang w:bidi="x-none"/>
              </w:rPr>
              <w:t>What</w:t>
            </w:r>
            <w:r w:rsidR="00D11F4B">
              <w:rPr>
                <w:bCs/>
                <w:lang w:bidi="x-none"/>
              </w:rPr>
              <w:t xml:space="preserve"> is a compound-complex sentence? </w:t>
            </w:r>
            <w:r w:rsidR="00D11F4B" w:rsidRPr="00D11F4B">
              <w:rPr>
                <w:b/>
                <w:lang w:bidi="x-none"/>
              </w:rPr>
              <w:t>How</w:t>
            </w:r>
            <w:r w:rsidR="00D11F4B">
              <w:rPr>
                <w:bCs/>
                <w:lang w:bidi="x-none"/>
              </w:rPr>
              <w:t xml:space="preserve"> do we write compound-complex sentences?</w:t>
            </w:r>
          </w:p>
        </w:tc>
      </w:tr>
      <w:tr w:rsidR="00950311" w:rsidRPr="00327996" w14:paraId="71A2A8DE" w14:textId="77777777" w:rsidTr="00327996">
        <w:tc>
          <w:tcPr>
            <w:tcW w:w="10800" w:type="dxa"/>
            <w:shd w:val="clear" w:color="auto" w:fill="auto"/>
          </w:tcPr>
          <w:p w14:paraId="2A11381E" w14:textId="628BBA7F" w:rsidR="00950311" w:rsidRPr="00D11F4B" w:rsidRDefault="00237CCC" w:rsidP="00950311">
            <w:pPr>
              <w:rPr>
                <w:bCs/>
                <w:lang w:bidi="x-none"/>
              </w:rPr>
            </w:pPr>
            <w:r w:rsidRPr="00327996">
              <w:rPr>
                <w:b/>
                <w:lang w:bidi="x-none"/>
              </w:rPr>
              <w:t>Do Now:</w:t>
            </w:r>
            <w:r w:rsidR="00D11F4B">
              <w:rPr>
                <w:b/>
                <w:lang w:bidi="x-none"/>
              </w:rPr>
              <w:t xml:space="preserve"> </w:t>
            </w:r>
            <w:r w:rsidR="00D11F4B">
              <w:rPr>
                <w:bCs/>
                <w:lang w:bidi="x-none"/>
              </w:rPr>
              <w:t xml:space="preserve">Cultural Literacy Worksheet: </w:t>
            </w:r>
            <w:r w:rsidR="00D11F4B" w:rsidRPr="00D11F4B">
              <w:rPr>
                <w:bCs/>
                <w:i/>
                <w:iCs/>
                <w:lang w:bidi="x-none"/>
              </w:rPr>
              <w:t>Compound-Complex Sentence.</w:t>
            </w:r>
          </w:p>
        </w:tc>
      </w:tr>
      <w:tr w:rsidR="00237CCC" w:rsidRPr="00327996" w14:paraId="55EB51DF" w14:textId="77777777" w:rsidTr="00327996">
        <w:tc>
          <w:tcPr>
            <w:tcW w:w="10800" w:type="dxa"/>
            <w:shd w:val="clear" w:color="auto" w:fill="auto"/>
          </w:tcPr>
          <w:p w14:paraId="7E2E6BD2" w14:textId="3800F972" w:rsidR="00237CCC" w:rsidRPr="00CA3BFA" w:rsidRDefault="00237CCC" w:rsidP="00950311">
            <w:pPr>
              <w:rPr>
                <w:bCs/>
                <w:lang w:bidi="x-none"/>
              </w:rPr>
            </w:pPr>
            <w:r w:rsidRPr="00327996">
              <w:rPr>
                <w:b/>
                <w:lang w:bidi="x-none"/>
              </w:rPr>
              <w:t>Class Work:</w:t>
            </w:r>
            <w:r w:rsidR="00030E8B">
              <w:rPr>
                <w:b/>
                <w:lang w:bidi="x-none"/>
              </w:rPr>
              <w:t xml:space="preserve"> </w:t>
            </w:r>
            <w:r w:rsidR="00030E8B">
              <w:rPr>
                <w:bCs/>
                <w:lang w:bidi="x-none"/>
              </w:rPr>
              <w:t>Teacher</w:t>
            </w:r>
            <w:r w:rsidR="00CA3BFA">
              <w:rPr>
                <w:bCs/>
                <w:lang w:bidi="x-none"/>
              </w:rPr>
              <w:t>-made, scaffolded worksheet that calls upon students to work through the steps of understanding the parts of a compound-complex sentence, then using that understanding to compose compound-complex sentences of their own.</w:t>
            </w:r>
          </w:p>
        </w:tc>
      </w:tr>
      <w:tr w:rsidR="00237CCC" w:rsidRPr="00327996" w14:paraId="79953F00" w14:textId="77777777" w:rsidTr="00327996">
        <w:tc>
          <w:tcPr>
            <w:tcW w:w="10800" w:type="dxa"/>
            <w:shd w:val="clear" w:color="auto" w:fill="auto"/>
          </w:tcPr>
          <w:p w14:paraId="3FB0B825" w14:textId="6004C31B" w:rsidR="00237CCC" w:rsidRPr="00CA3BFA" w:rsidRDefault="00E05B12" w:rsidP="00237CCC">
            <w:pPr>
              <w:rPr>
                <w:bCs/>
                <w:lang w:bidi="x-none"/>
              </w:rPr>
            </w:pPr>
            <w:r>
              <w:rPr>
                <w:b/>
                <w:lang w:bidi="x-none"/>
              </w:rPr>
              <w:t>Independent Practice</w:t>
            </w:r>
            <w:r w:rsidRPr="00950311">
              <w:rPr>
                <w:b/>
                <w:lang w:bidi="x-none"/>
              </w:rPr>
              <w:t>:</w:t>
            </w:r>
            <w:r w:rsidR="00CA3BFA">
              <w:rPr>
                <w:b/>
                <w:lang w:bidi="x-none"/>
              </w:rPr>
              <w:t xml:space="preserve"> </w:t>
            </w:r>
            <w:r w:rsidR="00CA3BFA">
              <w:rPr>
                <w:bCs/>
                <w:lang w:bidi="x-none"/>
              </w:rPr>
              <w:t>Compose five compound-complex sentences.</w:t>
            </w:r>
          </w:p>
        </w:tc>
      </w:tr>
    </w:tbl>
    <w:p w14:paraId="034B55F8" w14:textId="1EE7FB06" w:rsidR="00950311" w:rsidRDefault="00950311" w:rsidP="00950311">
      <w:pPr>
        <w:rPr>
          <w:b/>
        </w:rPr>
      </w:pPr>
      <w:r w:rsidRPr="00327996">
        <w:rPr>
          <w:b/>
        </w:rPr>
        <w:t>Methods and Materials</w:t>
      </w:r>
      <w:r w:rsidR="00237CCC" w:rsidRPr="00327996">
        <w:rPr>
          <w:b/>
        </w:rPr>
        <w:t xml:space="preserve">: </w:t>
      </w:r>
      <w:r w:rsidR="00E54AED">
        <w:t xml:space="preserve">This lesson, and indeed all the lessons that spring from </w:t>
      </w:r>
      <w:r w:rsidR="0077035A">
        <w:t xml:space="preserve">the </w:t>
      </w:r>
      <w:r w:rsidR="0077035A">
        <w:rPr>
          <w:i/>
          <w:iCs/>
        </w:rPr>
        <w:t>Introduction to Writing Sentences Unit Plan</w:t>
      </w:r>
      <w:r w:rsidR="00E54AED">
        <w:rPr>
          <w:i/>
        </w:rPr>
        <w:t xml:space="preserve"> </w:t>
      </w:r>
      <w:r w:rsidR="00E54AED">
        <w:t xml:space="preserve">rely heavily for their form and content to a variety of grammar and style books cited on the </w:t>
      </w:r>
      <w:r w:rsidR="0077035A">
        <w:rPr>
          <w:i/>
          <w:iCs/>
        </w:rPr>
        <w:t>Introduction to Writing Sentences Unit Plan</w:t>
      </w:r>
      <w:r w:rsidR="00E54AED">
        <w:t>. The classroom materials for this lesson are teacher-authored. Therefore, the work required of students to satisfy the aims of this lesson may vary depending</w:t>
      </w:r>
      <w:r w:rsidR="008C760C">
        <w:t xml:space="preserve"> on</w:t>
      </w:r>
      <w:r w:rsidR="00E54AED">
        <w:t xml:space="preserve"> students’ funds of prior knowledge and overall academic ability; the documents in this lesson are designed for use with a diverse group of students</w:t>
      </w:r>
      <w:r w:rsidR="00582EA7">
        <w:t xml:space="preserve"> </w:t>
      </w:r>
      <w:r w:rsidR="00E54AED">
        <w:t xml:space="preserve">and are therefore flexible. As this lesson is student-centered, it endeavors to involve students in its work to the greatest extent possible. This lesson, as with all the others in the </w:t>
      </w:r>
      <w:r w:rsidR="0077035A">
        <w:rPr>
          <w:i/>
        </w:rPr>
        <w:t>Introduction to Writing Sentences</w:t>
      </w:r>
      <w:r w:rsidR="00E54AED">
        <w:t xml:space="preserve"> unit will be conducted, after the initial, brief interval of direct instruction, as a writers’ workshop. Students will present their work to one another for comment and critique</w:t>
      </w:r>
      <w:r w:rsidR="006B6DBF">
        <w:t>.</w:t>
      </w:r>
    </w:p>
    <w:p w14:paraId="6434CC44" w14:textId="77777777" w:rsidR="005C0A1D" w:rsidRDefault="005C0A1D" w:rsidP="00950311">
      <w:pPr>
        <w:rPr>
          <w:b/>
        </w:rPr>
      </w:pPr>
    </w:p>
    <w:p w14:paraId="3F509784" w14:textId="7406A5B5" w:rsidR="005C0A1D" w:rsidRDefault="005C0A1D" w:rsidP="005C0A1D">
      <w:bookmarkStart w:id="2" w:name="OLE_LINK11"/>
      <w:bookmarkStart w:id="3" w:name="OLE_LINK12"/>
      <w:r w:rsidRPr="00884B0F">
        <w:rPr>
          <w:b/>
        </w:rPr>
        <w:t>Need for Lesson</w:t>
      </w:r>
      <w:r w:rsidRPr="00177440">
        <w:t xml:space="preserve">: </w:t>
      </w:r>
      <w:r w:rsidR="00630A60">
        <w:t xml:space="preserve">ELA </w:t>
      </w:r>
      <w:r w:rsidR="0077035A">
        <w:t>WRT</w:t>
      </w:r>
      <w:r w:rsidR="00630A60">
        <w:t xml:space="preserve"> SNTNC </w:t>
      </w:r>
      <w:r w:rsidR="00F27960">
        <w:t xml:space="preserve">INTR </w:t>
      </w:r>
      <w:r w:rsidR="00630A60">
        <w:t>LP</w:t>
      </w:r>
      <w:r w:rsidR="006B6DBF">
        <w:t>1</w:t>
      </w:r>
      <w:r w:rsidR="0080731F">
        <w:t>6</w:t>
      </w:r>
      <w:r w:rsidR="00630A60">
        <w:t>*</w:t>
      </w:r>
      <w:r w:rsidR="006B6DBF">
        <w:t>lp; ELA WRT SNTNC INTR LP1</w:t>
      </w:r>
      <w:r w:rsidR="0080731F">
        <w:t>6</w:t>
      </w:r>
      <w:r w:rsidR="006B6DBF">
        <w:t>*dn;</w:t>
      </w:r>
      <w:r w:rsidR="00853806">
        <w:t xml:space="preserve"> ELA WRT SNTNC INTR LP16*sup</w:t>
      </w:r>
      <w:r w:rsidR="00FA15FB">
        <w:t>1</w:t>
      </w:r>
      <w:r w:rsidR="00853806">
        <w:t xml:space="preserve">; </w:t>
      </w:r>
      <w:r w:rsidR="00FA15FB">
        <w:t>ELA WRT SNTNC INTR LP16*sup</w:t>
      </w:r>
      <w:r w:rsidR="00FA15FB">
        <w:t>2;</w:t>
      </w:r>
      <w:r w:rsidR="006B6DBF">
        <w:t xml:space="preserve"> ELA WRT SNTNC INTR LP1</w:t>
      </w:r>
      <w:r w:rsidR="0080731F">
        <w:t>6</w:t>
      </w:r>
      <w:r w:rsidR="006B6DBF">
        <w:t>*ws;</w:t>
      </w:r>
    </w:p>
    <w:p w14:paraId="11D16DBC" w14:textId="77777777" w:rsidR="005C0A1D" w:rsidRDefault="005C0A1D" w:rsidP="005C0A1D"/>
    <w:p w14:paraId="2A6B836A" w14:textId="37D4CCFA" w:rsidR="005C0A1D" w:rsidRDefault="005C0A1D" w:rsidP="005C0A1D">
      <w:pPr>
        <w:rPr>
          <w:b/>
        </w:rPr>
      </w:pPr>
      <w:r>
        <w:rPr>
          <w:b/>
        </w:rPr>
        <w:t>Key Points</w:t>
      </w:r>
      <w:r w:rsidR="00655117">
        <w:rPr>
          <w:b/>
        </w:rPr>
        <w:t xml:space="preserve"> and Connections</w:t>
      </w:r>
      <w:r>
        <w:rPr>
          <w:b/>
        </w:rPr>
        <w:t>:</w:t>
      </w:r>
    </w:p>
    <w:p w14:paraId="48EDEC3A" w14:textId="0CB73CA8" w:rsidR="00CA3BFA" w:rsidRPr="00CA3BFA" w:rsidRDefault="00CA3BFA" w:rsidP="00CA3BFA">
      <w:pPr>
        <w:pStyle w:val="ListParagraph"/>
        <w:numPr>
          <w:ilvl w:val="0"/>
          <w:numId w:val="3"/>
        </w:numPr>
        <w:rPr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Connect </w:t>
      </w:r>
      <w:r>
        <w:rPr>
          <w:rFonts w:ascii="Times New Roman" w:hAnsi="Times New Roman" w:cs="Times New Roman"/>
          <w:bCs/>
          <w:sz w:val="24"/>
          <w:szCs w:val="24"/>
        </w:rPr>
        <w:t>this lesson to lessons two, three, and fourteen and call up students’ prior knowledge of dependent and independent clauses.</w:t>
      </w:r>
    </w:p>
    <w:p w14:paraId="799D433C" w14:textId="77777777" w:rsidR="005C0A1D" w:rsidRDefault="005C0A1D" w:rsidP="005C0A1D">
      <w:pPr>
        <w:rPr>
          <w:b/>
        </w:rPr>
      </w:pPr>
    </w:p>
    <w:p w14:paraId="21294AD0" w14:textId="77777777" w:rsidR="005C0A1D" w:rsidRDefault="005C0A1D" w:rsidP="005C0A1D">
      <w:pPr>
        <w:rPr>
          <w:b/>
        </w:rPr>
      </w:pPr>
      <w:r>
        <w:rPr>
          <w:b/>
        </w:rPr>
        <w:t>Essential Questions:</w:t>
      </w:r>
    </w:p>
    <w:p w14:paraId="76768E01" w14:textId="77777777" w:rsidR="006B6DBF" w:rsidRPr="004777D9" w:rsidRDefault="006B6DBF" w:rsidP="006B6DB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bookmarkStart w:id="4" w:name="_Hlk189473944"/>
      <w:r w:rsidRPr="004777D9">
        <w:rPr>
          <w:rFonts w:ascii="Times New Roman" w:hAnsi="Times New Roman" w:cs="Times New Roman"/>
          <w:b/>
          <w:sz w:val="24"/>
          <w:szCs w:val="24"/>
        </w:rPr>
        <w:t xml:space="preserve">What </w:t>
      </w:r>
      <w:r w:rsidRPr="004777D9">
        <w:rPr>
          <w:rFonts w:ascii="Times New Roman" w:hAnsi="Times New Roman" w:cs="Times New Roman"/>
          <w:sz w:val="24"/>
          <w:szCs w:val="24"/>
        </w:rPr>
        <w:t>is a sentence?</w:t>
      </w:r>
    </w:p>
    <w:p w14:paraId="3D32A4F7" w14:textId="77777777" w:rsidR="006B6DBF" w:rsidRPr="004777D9" w:rsidRDefault="006B6DBF" w:rsidP="006B6DB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4777D9">
        <w:rPr>
          <w:rFonts w:ascii="Times New Roman" w:hAnsi="Times New Roman" w:cs="Times New Roman"/>
          <w:b/>
          <w:sz w:val="24"/>
          <w:szCs w:val="24"/>
        </w:rPr>
        <w:t xml:space="preserve">What </w:t>
      </w:r>
      <w:r w:rsidRPr="004777D9">
        <w:rPr>
          <w:rFonts w:ascii="Times New Roman" w:hAnsi="Times New Roman" w:cs="Times New Roman"/>
          <w:sz w:val="24"/>
          <w:szCs w:val="24"/>
        </w:rPr>
        <w:t>is a declarative sentence?</w:t>
      </w:r>
    </w:p>
    <w:p w14:paraId="5AEF6115" w14:textId="77777777" w:rsidR="006B6DBF" w:rsidRPr="004777D9" w:rsidRDefault="006B6DBF" w:rsidP="006B6DB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4777D9">
        <w:rPr>
          <w:rFonts w:ascii="Times New Roman" w:hAnsi="Times New Roman" w:cs="Times New Roman"/>
          <w:b/>
          <w:sz w:val="24"/>
          <w:szCs w:val="24"/>
        </w:rPr>
        <w:t xml:space="preserve">What </w:t>
      </w:r>
      <w:r w:rsidRPr="004777D9">
        <w:rPr>
          <w:rFonts w:ascii="Times New Roman" w:hAnsi="Times New Roman" w:cs="Times New Roman"/>
          <w:sz w:val="24"/>
          <w:szCs w:val="24"/>
        </w:rPr>
        <w:t>is an interrogative sentence?</w:t>
      </w:r>
    </w:p>
    <w:p w14:paraId="2C6C5C2A" w14:textId="77777777" w:rsidR="006B6DBF" w:rsidRPr="004777D9" w:rsidRDefault="006B6DBF" w:rsidP="006B6DB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4777D9">
        <w:rPr>
          <w:rFonts w:ascii="Times New Roman" w:hAnsi="Times New Roman" w:cs="Times New Roman"/>
          <w:b/>
          <w:sz w:val="24"/>
          <w:szCs w:val="24"/>
        </w:rPr>
        <w:t xml:space="preserve">What </w:t>
      </w:r>
      <w:r w:rsidRPr="004777D9">
        <w:rPr>
          <w:rFonts w:ascii="Times New Roman" w:hAnsi="Times New Roman" w:cs="Times New Roman"/>
          <w:sz w:val="24"/>
          <w:szCs w:val="24"/>
        </w:rPr>
        <w:t xml:space="preserve">is an imperative sentence? </w:t>
      </w:r>
    </w:p>
    <w:p w14:paraId="5418828F" w14:textId="77777777" w:rsidR="006B6DBF" w:rsidRPr="004777D9" w:rsidRDefault="006B6DBF" w:rsidP="006B6DB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4777D9">
        <w:rPr>
          <w:rFonts w:ascii="Times New Roman" w:hAnsi="Times New Roman" w:cs="Times New Roman"/>
          <w:b/>
          <w:sz w:val="24"/>
          <w:szCs w:val="24"/>
        </w:rPr>
        <w:t xml:space="preserve">What </w:t>
      </w:r>
      <w:r w:rsidRPr="004777D9">
        <w:rPr>
          <w:rFonts w:ascii="Times New Roman" w:hAnsi="Times New Roman" w:cs="Times New Roman"/>
          <w:sz w:val="24"/>
          <w:szCs w:val="24"/>
        </w:rPr>
        <w:t xml:space="preserve">are the fundamental elements of a sentence? </w:t>
      </w:r>
    </w:p>
    <w:p w14:paraId="4B5596D8" w14:textId="77777777" w:rsidR="006B6DBF" w:rsidRPr="004777D9" w:rsidRDefault="006B6DBF" w:rsidP="006B6DB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4777D9">
        <w:rPr>
          <w:rFonts w:ascii="Times New Roman" w:hAnsi="Times New Roman" w:cs="Times New Roman"/>
          <w:b/>
          <w:sz w:val="24"/>
          <w:szCs w:val="24"/>
        </w:rPr>
        <w:t xml:space="preserve">What </w:t>
      </w:r>
      <w:r w:rsidRPr="004777D9">
        <w:rPr>
          <w:rFonts w:ascii="Times New Roman" w:hAnsi="Times New Roman" w:cs="Times New Roman"/>
          <w:sz w:val="24"/>
          <w:szCs w:val="24"/>
        </w:rPr>
        <w:t xml:space="preserve">is the subject of a sentence? </w:t>
      </w:r>
    </w:p>
    <w:p w14:paraId="2D88AFB7" w14:textId="77777777" w:rsidR="006B6DBF" w:rsidRPr="004777D9" w:rsidRDefault="006B6DBF" w:rsidP="006B6DB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4777D9">
        <w:rPr>
          <w:rFonts w:ascii="Times New Roman" w:hAnsi="Times New Roman" w:cs="Times New Roman"/>
          <w:b/>
          <w:sz w:val="24"/>
          <w:szCs w:val="24"/>
        </w:rPr>
        <w:t xml:space="preserve">What </w:t>
      </w:r>
      <w:r w:rsidRPr="004777D9">
        <w:rPr>
          <w:rFonts w:ascii="Times New Roman" w:hAnsi="Times New Roman" w:cs="Times New Roman"/>
          <w:sz w:val="24"/>
          <w:szCs w:val="24"/>
        </w:rPr>
        <w:t>is the predicate of a sentence?</w:t>
      </w:r>
    </w:p>
    <w:p w14:paraId="6FC9D1C0" w14:textId="77777777" w:rsidR="006B6DBF" w:rsidRPr="007304C8" w:rsidRDefault="006B6DBF" w:rsidP="006B6DB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4777D9">
        <w:rPr>
          <w:rFonts w:ascii="Times New Roman" w:hAnsi="Times New Roman" w:cs="Times New Roman"/>
          <w:b/>
          <w:sz w:val="24"/>
          <w:szCs w:val="24"/>
        </w:rPr>
        <w:t xml:space="preserve">What </w:t>
      </w:r>
      <w:r w:rsidRPr="004777D9">
        <w:rPr>
          <w:rFonts w:ascii="Times New Roman" w:hAnsi="Times New Roman" w:cs="Times New Roman"/>
          <w:sz w:val="24"/>
          <w:szCs w:val="24"/>
        </w:rPr>
        <w:t>is a grammatically complete sentence?</w:t>
      </w:r>
    </w:p>
    <w:p w14:paraId="119E7AD2" w14:textId="66DFA186" w:rsidR="007304C8" w:rsidRPr="007304C8" w:rsidRDefault="007304C8" w:rsidP="006B6DB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What </w:t>
      </w:r>
      <w:r>
        <w:rPr>
          <w:rFonts w:ascii="Times New Roman" w:hAnsi="Times New Roman" w:cs="Times New Roman"/>
          <w:bCs/>
          <w:sz w:val="24"/>
          <w:szCs w:val="24"/>
        </w:rPr>
        <w:t xml:space="preserve">is a compound sentence? </w:t>
      </w:r>
    </w:p>
    <w:p w14:paraId="5928301D" w14:textId="32A89331" w:rsidR="007304C8" w:rsidRPr="007304C8" w:rsidRDefault="007304C8" w:rsidP="006B6DB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What </w:t>
      </w:r>
      <w:r>
        <w:rPr>
          <w:rFonts w:ascii="Times New Roman" w:hAnsi="Times New Roman" w:cs="Times New Roman"/>
          <w:bCs/>
          <w:sz w:val="24"/>
          <w:szCs w:val="24"/>
        </w:rPr>
        <w:t>is a complex sentence?</w:t>
      </w:r>
    </w:p>
    <w:p w14:paraId="57B7E7DB" w14:textId="70AB9B6F" w:rsidR="007304C8" w:rsidRPr="004777D9" w:rsidRDefault="007304C8" w:rsidP="006B6DB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What </w:t>
      </w:r>
      <w:r>
        <w:rPr>
          <w:rFonts w:ascii="Times New Roman" w:hAnsi="Times New Roman" w:cs="Times New Roman"/>
          <w:bCs/>
          <w:sz w:val="24"/>
          <w:szCs w:val="24"/>
        </w:rPr>
        <w:t>is a compound-complex sentence?</w:t>
      </w:r>
    </w:p>
    <w:bookmarkEnd w:id="4"/>
    <w:p w14:paraId="3BBDABDA" w14:textId="77777777" w:rsidR="006B6DBF" w:rsidRDefault="006B6DBF" w:rsidP="005C0A1D">
      <w:pPr>
        <w:rPr>
          <w:b/>
        </w:rPr>
      </w:pPr>
    </w:p>
    <w:p w14:paraId="79306890" w14:textId="77777777" w:rsidR="00CD40AE" w:rsidRDefault="00CD40AE" w:rsidP="005C0A1D">
      <w:pPr>
        <w:rPr>
          <w:b/>
        </w:rPr>
      </w:pPr>
    </w:p>
    <w:p w14:paraId="588D49AF" w14:textId="1E40BF42" w:rsidR="005C0A1D" w:rsidRPr="006B6DBF" w:rsidRDefault="00CD40AE" w:rsidP="00950311">
      <w:pPr>
        <w:rPr>
          <w:b/>
          <w:i/>
          <w:iCs/>
        </w:rPr>
      </w:pPr>
      <w:r>
        <w:rPr>
          <w:b/>
        </w:rPr>
        <w:t>Next Lesson:</w:t>
      </w:r>
      <w:r w:rsidR="00FF0E12">
        <w:rPr>
          <w:b/>
        </w:rPr>
        <w:t xml:space="preserve"> </w:t>
      </w:r>
      <w:bookmarkEnd w:id="0"/>
      <w:bookmarkEnd w:id="1"/>
      <w:bookmarkEnd w:id="2"/>
      <w:bookmarkEnd w:id="3"/>
      <w:r w:rsidR="00D83EF6">
        <w:t xml:space="preserve">English Language Arts, </w:t>
      </w:r>
      <w:r w:rsidR="00D83EF6" w:rsidRPr="006B6DBF">
        <w:rPr>
          <w:i/>
          <w:iCs/>
        </w:rPr>
        <w:t>Introduction to Writing Sentences</w:t>
      </w:r>
      <w:r w:rsidR="00D83EF6">
        <w:t xml:space="preserve"> Unit, Lesson </w:t>
      </w:r>
      <w:r w:rsidR="006B6DBF">
        <w:t>1</w:t>
      </w:r>
      <w:r w:rsidR="0080731F">
        <w:t>7</w:t>
      </w:r>
      <w:r w:rsidR="00D83EF6">
        <w:t>:</w:t>
      </w:r>
      <w:r w:rsidR="006B6DBF">
        <w:t xml:space="preserve"> </w:t>
      </w:r>
      <w:r w:rsidR="006B6DBF">
        <w:rPr>
          <w:i/>
          <w:iCs/>
        </w:rPr>
        <w:t>Avoid the Run-on Sentence!</w:t>
      </w:r>
    </w:p>
    <w:sectPr w:rsidR="005C0A1D" w:rsidRPr="006B6DBF" w:rsidSect="00327996">
      <w:pgSz w:w="12240" w:h="15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1D11E6"/>
    <w:multiLevelType w:val="hybridMultilevel"/>
    <w:tmpl w:val="A30C719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995A81"/>
    <w:multiLevelType w:val="hybridMultilevel"/>
    <w:tmpl w:val="CC3EEFC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2E37B4"/>
    <w:multiLevelType w:val="hybridMultilevel"/>
    <w:tmpl w:val="ABBE224A"/>
    <w:lvl w:ilvl="0" w:tplc="E67E233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0757641">
    <w:abstractNumId w:val="2"/>
  </w:num>
  <w:num w:numId="2" w16cid:durableId="909540579">
    <w:abstractNumId w:val="1"/>
  </w:num>
  <w:num w:numId="3" w16cid:durableId="4889829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5468"/>
    <w:rsid w:val="00030E8B"/>
    <w:rsid w:val="000A1B0F"/>
    <w:rsid w:val="000A575C"/>
    <w:rsid w:val="00112D10"/>
    <w:rsid w:val="0012198C"/>
    <w:rsid w:val="00136AC2"/>
    <w:rsid w:val="00237CCC"/>
    <w:rsid w:val="0025315E"/>
    <w:rsid w:val="003121A9"/>
    <w:rsid w:val="00327996"/>
    <w:rsid w:val="0049120A"/>
    <w:rsid w:val="005629E4"/>
    <w:rsid w:val="00567710"/>
    <w:rsid w:val="00582EA7"/>
    <w:rsid w:val="005C0A1D"/>
    <w:rsid w:val="005D6862"/>
    <w:rsid w:val="00630A60"/>
    <w:rsid w:val="00655117"/>
    <w:rsid w:val="006B6DBF"/>
    <w:rsid w:val="00712008"/>
    <w:rsid w:val="007304C8"/>
    <w:rsid w:val="0077035A"/>
    <w:rsid w:val="00787B28"/>
    <w:rsid w:val="007D7EAC"/>
    <w:rsid w:val="0080232E"/>
    <w:rsid w:val="0080731F"/>
    <w:rsid w:val="00813673"/>
    <w:rsid w:val="00830E00"/>
    <w:rsid w:val="00853806"/>
    <w:rsid w:val="008C760C"/>
    <w:rsid w:val="00950311"/>
    <w:rsid w:val="00951545"/>
    <w:rsid w:val="00955468"/>
    <w:rsid w:val="00993629"/>
    <w:rsid w:val="00BA3393"/>
    <w:rsid w:val="00C66021"/>
    <w:rsid w:val="00CA3BFA"/>
    <w:rsid w:val="00CD40AE"/>
    <w:rsid w:val="00D11F4B"/>
    <w:rsid w:val="00D83EF6"/>
    <w:rsid w:val="00DC3FB7"/>
    <w:rsid w:val="00DC4299"/>
    <w:rsid w:val="00E05B12"/>
    <w:rsid w:val="00E54AED"/>
    <w:rsid w:val="00E627C8"/>
    <w:rsid w:val="00EA21B7"/>
    <w:rsid w:val="00F27960"/>
    <w:rsid w:val="00FA15FB"/>
    <w:rsid w:val="00FC10F8"/>
    <w:rsid w:val="00FF0E12"/>
    <w:rsid w:val="00FF1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28FF1BC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F03B2"/>
    <w:rPr>
      <w:lang w:bidi="x-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qFormat/>
    <w:rsid w:val="006B6DBF"/>
    <w:pPr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471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English Language Arts, Expository Writing Unit</vt:lpstr>
    </vt:vector>
  </TitlesOfParts>
  <Company/>
  <LinksUpToDate>false</LinksUpToDate>
  <CharactersWithSpaces>3156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English Language Arts, Expository Writing Unit</dc:title>
  <dc:subject/>
  <dc:creator>Mark Feltskog</dc:creator>
  <cp:keywords/>
  <cp:lastModifiedBy>Mark Feltskog</cp:lastModifiedBy>
  <cp:revision>39</cp:revision>
  <dcterms:created xsi:type="dcterms:W3CDTF">2012-08-13T12:27:00Z</dcterms:created>
  <dcterms:modified xsi:type="dcterms:W3CDTF">2025-03-26T16:39:00Z</dcterms:modified>
</cp:coreProperties>
</file>