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9A787" w14:textId="43260A6C" w:rsidR="00950311" w:rsidRDefault="000A1C68" w:rsidP="00950311">
      <w:pPr>
        <w:jc w:val="center"/>
        <w:rPr>
          <w:b/>
        </w:rPr>
      </w:pPr>
      <w:bookmarkStart w:id="0" w:name="OLE_LINK1"/>
      <w:bookmarkStart w:id="1" w:name="OLE_LINK2"/>
      <w:r w:rsidRPr="00D37D96">
        <w:rPr>
          <w:b/>
        </w:rPr>
        <w:t xml:space="preserve">English Language Arts, </w:t>
      </w:r>
      <w:r w:rsidR="00A65A68">
        <w:rPr>
          <w:b/>
          <w:i/>
        </w:rPr>
        <w:t>“Between the World and Me</w:t>
      </w:r>
      <w:r w:rsidR="00E627C8" w:rsidRPr="00D37D96">
        <w:rPr>
          <w:b/>
        </w:rPr>
        <w:t xml:space="preserve"> </w:t>
      </w:r>
      <w:r w:rsidR="00A65A68">
        <w:rPr>
          <w:b/>
        </w:rPr>
        <w:t>Lesson Plan</w:t>
      </w:r>
    </w:p>
    <w:p w14:paraId="256AAE99" w14:textId="6644419A" w:rsidR="00A65A68" w:rsidRDefault="00A65A68" w:rsidP="00A65A68">
      <w:r w:rsidRPr="00D37D96">
        <w:rPr>
          <w:b/>
        </w:rPr>
        <w:t xml:space="preserve">Standards Met: </w:t>
      </w:r>
      <w:r>
        <w:t>This lesson deals with Richard Wright’s poem “Between the World and Me</w:t>
      </w:r>
      <w:r w:rsidR="001809B7">
        <w:t>” and meets the following Common Core Standards:</w:t>
      </w:r>
    </w:p>
    <w:p w14:paraId="2016B54B" w14:textId="77777777" w:rsidR="00910642" w:rsidRPr="00531485" w:rsidRDefault="00910642" w:rsidP="00910642">
      <w:pPr>
        <w:rPr>
          <w:b/>
        </w:rPr>
      </w:pPr>
      <w:r w:rsidRPr="00531485">
        <w:rPr>
          <w:b/>
        </w:rPr>
        <w:t>Standard (RL.11-12.1)-</w:t>
      </w:r>
      <w:r w:rsidRPr="00531485">
        <w:t xml:space="preserve">Cite strong and thorough textual evidence to support analysis of what the text says explicitly as well as inferences drawn from the text, including determining where the text leaves </w:t>
      </w:r>
      <w:proofErr w:type="gramStart"/>
      <w:r w:rsidRPr="00531485">
        <w:t>matters</w:t>
      </w:r>
      <w:proofErr w:type="gramEnd"/>
      <w:r w:rsidRPr="00531485">
        <w:t xml:space="preserve"> uncertain.</w:t>
      </w:r>
    </w:p>
    <w:p w14:paraId="2235C6B4" w14:textId="77777777" w:rsidR="00910642" w:rsidRPr="00531485" w:rsidRDefault="00910642" w:rsidP="00910642">
      <w:pPr>
        <w:rPr>
          <w:b/>
        </w:rPr>
      </w:pPr>
      <w:r w:rsidRPr="00531485">
        <w:rPr>
          <w:b/>
        </w:rPr>
        <w:t>Standard (RL.11-12.2)-</w:t>
      </w:r>
      <w:r w:rsidRPr="00531485">
        <w:t>Determine two or more themes or central ide</w:t>
      </w:r>
      <w:r>
        <w:t>a</w:t>
      </w:r>
      <w:r w:rsidRPr="00531485">
        <w:t>s of a text and analyze their development over the course of the text, including how they interact and build on one another to produce a complex account; provide an objective summary of the text.</w:t>
      </w:r>
    </w:p>
    <w:p w14:paraId="0414B3AC" w14:textId="77777777" w:rsidR="00910642" w:rsidRPr="00531485" w:rsidRDefault="00910642" w:rsidP="00910642">
      <w:r w:rsidRPr="00531485">
        <w:rPr>
          <w:b/>
        </w:rPr>
        <w:t>Standard (RL.11-12.3)-</w:t>
      </w:r>
      <w:r w:rsidRPr="00531485">
        <w:t>Analyze the impact of an author’s choices regarding how to develop and relate elements of a story or drama (e.g., where a story is set, how the action is ordered, how the characters are introduced and developed.</w:t>
      </w:r>
    </w:p>
    <w:p w14:paraId="293D7D84" w14:textId="77777777" w:rsidR="00910642" w:rsidRPr="00613EC0" w:rsidRDefault="00910642" w:rsidP="00910642">
      <w:pPr>
        <w:rPr>
          <w:b/>
          <w:i/>
          <w:iCs/>
        </w:rPr>
      </w:pPr>
      <w:r w:rsidRPr="00613EC0">
        <w:rPr>
          <w:b/>
          <w:i/>
          <w:iCs/>
        </w:rPr>
        <w:t>Craft and Structure</w:t>
      </w:r>
    </w:p>
    <w:p w14:paraId="3704F4FD" w14:textId="77777777" w:rsidR="00910642" w:rsidRPr="00531485" w:rsidRDefault="00910642" w:rsidP="00910642">
      <w:pPr>
        <w:rPr>
          <w:b/>
        </w:rPr>
      </w:pPr>
      <w:r w:rsidRPr="00531485">
        <w:rPr>
          <w:b/>
        </w:rPr>
        <w:t>Standard (RL.11-12.4)-</w:t>
      </w:r>
      <w:r w:rsidRPr="00531485">
        <w:t>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authors.)</w:t>
      </w:r>
    </w:p>
    <w:p w14:paraId="5437650D" w14:textId="77777777" w:rsidR="00910642" w:rsidRPr="00531485" w:rsidRDefault="00910642" w:rsidP="00910642">
      <w:pPr>
        <w:rPr>
          <w:b/>
        </w:rPr>
      </w:pPr>
      <w:r w:rsidRPr="00531485">
        <w:rPr>
          <w:b/>
        </w:rPr>
        <w:t>Standard (RL.11-12.5)-</w:t>
      </w:r>
      <w:r w:rsidRPr="00531485">
        <w:t>Analyze how an author’s choices concerning how to structure specific parts of a text (e.g., the choice of where to begin or end of a story, the choice to provide a comedic or tragic resolution) contribute to its overall structure and meaning as well as its aesthetic impact.</w:t>
      </w:r>
    </w:p>
    <w:p w14:paraId="6C2C8713" w14:textId="77777777" w:rsidR="00910642" w:rsidRPr="00531485" w:rsidRDefault="00910642" w:rsidP="00910642">
      <w:r w:rsidRPr="00531485">
        <w:rPr>
          <w:b/>
        </w:rPr>
        <w:t>Standard (RL.11-12.6)-</w:t>
      </w:r>
      <w:r w:rsidRPr="00531485">
        <w:t>Analyze a case in which grasping point of view requires distinguishing what is directly stated in a text from what is really meant (e.g., satire, sarcasm, irony, or understatement</w:t>
      </w:r>
      <w:r>
        <w:t>)</w:t>
      </w:r>
      <w:r w:rsidRPr="00531485">
        <w:t>.</w:t>
      </w:r>
    </w:p>
    <w:p w14:paraId="0346DE90" w14:textId="77777777" w:rsidR="00910642" w:rsidRPr="00613EC0" w:rsidRDefault="00910642" w:rsidP="00910642">
      <w:pPr>
        <w:rPr>
          <w:b/>
          <w:i/>
          <w:iCs/>
        </w:rPr>
      </w:pPr>
      <w:r w:rsidRPr="00613EC0">
        <w:rPr>
          <w:b/>
          <w:i/>
          <w:iCs/>
        </w:rPr>
        <w:t>Integration of Knowledge and Ideas</w:t>
      </w:r>
    </w:p>
    <w:p w14:paraId="20D2A992" w14:textId="15B2D90A" w:rsidR="001809B7" w:rsidRPr="00D37D96" w:rsidRDefault="00910642" w:rsidP="00A65A68">
      <w:pPr>
        <w:rPr>
          <w:b/>
        </w:rPr>
      </w:pPr>
      <w:r w:rsidRPr="00531485">
        <w:rPr>
          <w:b/>
        </w:rPr>
        <w:t>Standard (RL.11-12.7)-</w:t>
      </w:r>
      <w:r w:rsidRPr="00531485">
        <w:t xml:space="preserve">Analyze multiple interpretations of a story, drama, or poem (e.g., </w:t>
      </w:r>
      <w:proofErr w:type="gramStart"/>
      <w:r w:rsidRPr="00531485">
        <w:t>recorded</w:t>
      </w:r>
      <w:proofErr w:type="gramEnd"/>
      <w:r w:rsidRPr="00531485">
        <w:t xml:space="preserve"> or live production or a play or recorded novel or poetry), evaluating how each version interprets the source text. (Include at least one play by Shakespeare and one play by an American dramatist.)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1C35C71D" w14:textId="791EAFCF" w:rsidR="00950311" w:rsidRPr="00023016" w:rsidRDefault="00237CCC" w:rsidP="00237CCC">
            <w:pPr>
              <w:rPr>
                <w:lang w:bidi="x-none"/>
              </w:rPr>
            </w:pPr>
            <w:r w:rsidRPr="00D37D96">
              <w:rPr>
                <w:b/>
                <w:lang w:bidi="x-none"/>
              </w:rPr>
              <w:t xml:space="preserve">This lesson aims to </w:t>
            </w:r>
            <w:r w:rsidR="0026211D">
              <w:rPr>
                <w:lang w:bidi="x-none"/>
              </w:rPr>
              <w:t xml:space="preserve">assist students in developing their own critical understanding of Richard Wright’s poem “Between the World and Me.” </w:t>
            </w:r>
            <w:r w:rsidRPr="00D37D96">
              <w:rPr>
                <w:b/>
                <w:lang w:bidi="x-none"/>
              </w:rPr>
              <w:t xml:space="preserve">This lesson activates prior knowledge of </w:t>
            </w:r>
            <w:r w:rsidR="00023016">
              <w:rPr>
                <w:lang w:bidi="x-none"/>
              </w:rPr>
              <w:t>words related to</w:t>
            </w:r>
            <w:r w:rsidR="00023016">
              <w:rPr>
                <w:b/>
                <w:lang w:bidi="x-none"/>
              </w:rPr>
              <w:t xml:space="preserve"> </w:t>
            </w:r>
            <w:r w:rsidR="00023016">
              <w:rPr>
                <w:lang w:bidi="x-none"/>
              </w:rPr>
              <w:t>fire, racism, lynching,</w:t>
            </w:r>
            <w:r w:rsidR="00910642">
              <w:rPr>
                <w:lang w:bidi="x-none"/>
              </w:rPr>
              <w:t xml:space="preserve"> metaphor, simile, alliteration, poetic form and structure, symbolism, personification,</w:t>
            </w:r>
            <w:r w:rsidR="0003648B">
              <w:rPr>
                <w:lang w:bidi="x-none"/>
              </w:rPr>
              <w:t xml:space="preserve"> </w:t>
            </w:r>
            <w:proofErr w:type="gramStart"/>
            <w:r w:rsidR="0003648B">
              <w:rPr>
                <w:lang w:bidi="x-none"/>
              </w:rPr>
              <w:t>pronouns</w:t>
            </w:r>
            <w:proofErr w:type="gramEnd"/>
          </w:p>
          <w:p w14:paraId="4C69F168" w14:textId="0579A4F9" w:rsidR="00237CCC" w:rsidRPr="00910642" w:rsidRDefault="00237CCC" w:rsidP="00237CCC">
            <w:pPr>
              <w:rPr>
                <w:bCs/>
                <w:lang w:bidi="x-none"/>
              </w:rPr>
            </w:pPr>
            <w:r w:rsidRPr="00D37D96">
              <w:rPr>
                <w:b/>
                <w:lang w:bidi="x-none"/>
              </w:rPr>
              <w:t>Students will be able to</w:t>
            </w:r>
            <w:r w:rsidR="00910642">
              <w:rPr>
                <w:b/>
                <w:lang w:bidi="x-none"/>
              </w:rPr>
              <w:t xml:space="preserve"> </w:t>
            </w:r>
            <w:r w:rsidR="00910642">
              <w:rPr>
                <w:bCs/>
                <w:lang w:bidi="x-none"/>
              </w:rPr>
              <w:t>read, consider, and interpret literally, symbolically, and critically, Richard Wright’s poem “Between the World and Me.”</w:t>
            </w:r>
          </w:p>
        </w:tc>
      </w:tr>
      <w:tr w:rsidR="0080232E" w:rsidRPr="00D37D96" w14:paraId="1847B966" w14:textId="77777777" w:rsidTr="00327996">
        <w:tc>
          <w:tcPr>
            <w:tcW w:w="10800" w:type="dxa"/>
            <w:shd w:val="clear" w:color="auto" w:fill="auto"/>
          </w:tcPr>
          <w:p w14:paraId="1C9EEF1C" w14:textId="3DB46599" w:rsidR="0080232E" w:rsidRPr="00910642" w:rsidRDefault="0080232E" w:rsidP="00950311">
            <w:pPr>
              <w:rPr>
                <w:bCs/>
                <w:lang w:bidi="x-none"/>
              </w:rPr>
            </w:pPr>
            <w:r w:rsidRPr="00D37D96">
              <w:rPr>
                <w:b/>
                <w:lang w:bidi="x-none"/>
              </w:rPr>
              <w:t>Classroom Aim:</w:t>
            </w:r>
            <w:r w:rsidR="00910642">
              <w:rPr>
                <w:b/>
                <w:lang w:bidi="x-none"/>
              </w:rPr>
              <w:t xml:space="preserve"> Who </w:t>
            </w:r>
            <w:r w:rsidR="00910642">
              <w:rPr>
                <w:bCs/>
                <w:lang w:bidi="x-none"/>
              </w:rPr>
              <w:t xml:space="preserve">is Richard Wright? </w:t>
            </w:r>
            <w:r w:rsidR="00910642" w:rsidRPr="00910642">
              <w:rPr>
                <w:b/>
                <w:lang w:bidi="x-none"/>
              </w:rPr>
              <w:t>What</w:t>
            </w:r>
            <w:r w:rsidR="00910642">
              <w:rPr>
                <w:bCs/>
                <w:lang w:bidi="x-none"/>
              </w:rPr>
              <w:t xml:space="preserve"> does he mean to say with his poem “Between the World and Me”? </w:t>
            </w:r>
            <w:r w:rsidR="00910642" w:rsidRPr="00910642">
              <w:rPr>
                <w:b/>
                <w:lang w:bidi="x-none"/>
              </w:rPr>
              <w:t>What</w:t>
            </w:r>
            <w:r w:rsidR="00910642">
              <w:rPr>
                <w:bCs/>
                <w:lang w:bidi="x-none"/>
              </w:rPr>
              <w:t xml:space="preserve"> is this poem </w:t>
            </w:r>
            <w:r w:rsidR="00910642" w:rsidRPr="00910642">
              <w:rPr>
                <w:bCs/>
                <w:i/>
                <w:iCs/>
                <w:lang w:bidi="x-none"/>
              </w:rPr>
              <w:t>about</w:t>
            </w:r>
            <w:r w:rsidR="00910642">
              <w:rPr>
                <w:bCs/>
                <w:lang w:bidi="x-none"/>
              </w:rPr>
              <w:t>?</w:t>
            </w:r>
          </w:p>
        </w:tc>
      </w:tr>
      <w:tr w:rsidR="00950311" w:rsidRPr="00D37D96" w14:paraId="71A2A8DE" w14:textId="77777777" w:rsidTr="00327996">
        <w:tc>
          <w:tcPr>
            <w:tcW w:w="10800" w:type="dxa"/>
            <w:shd w:val="clear" w:color="auto" w:fill="auto"/>
          </w:tcPr>
          <w:p w14:paraId="2A11381E" w14:textId="096BD5AF" w:rsidR="00950311" w:rsidRPr="00243D0E" w:rsidRDefault="00237CCC" w:rsidP="00950311">
            <w:pPr>
              <w:rPr>
                <w:bCs/>
                <w:i/>
                <w:iCs/>
                <w:lang w:bidi="x-none"/>
              </w:rPr>
            </w:pPr>
            <w:r w:rsidRPr="00D37D96">
              <w:rPr>
                <w:b/>
                <w:lang w:bidi="x-none"/>
              </w:rPr>
              <w:t>Do Now:</w:t>
            </w:r>
            <w:r w:rsidR="00243D0E">
              <w:rPr>
                <w:b/>
                <w:lang w:bidi="x-none"/>
              </w:rPr>
              <w:t xml:space="preserve"> </w:t>
            </w:r>
            <w:r w:rsidR="00243D0E">
              <w:rPr>
                <w:bCs/>
                <w:lang w:bidi="x-none"/>
              </w:rPr>
              <w:t xml:space="preserve">Cultural Literacy Worksheet: </w:t>
            </w:r>
            <w:r w:rsidR="00243D0E">
              <w:rPr>
                <w:bCs/>
                <w:i/>
                <w:iCs/>
                <w:lang w:bidi="x-none"/>
              </w:rPr>
              <w:t>Richard Wright</w:t>
            </w:r>
          </w:p>
        </w:tc>
      </w:tr>
      <w:tr w:rsidR="00237CCC" w:rsidRPr="00D37D96" w14:paraId="55EB51DF" w14:textId="77777777" w:rsidTr="00327996">
        <w:tc>
          <w:tcPr>
            <w:tcW w:w="10800" w:type="dxa"/>
            <w:shd w:val="clear" w:color="auto" w:fill="auto"/>
          </w:tcPr>
          <w:p w14:paraId="7E2E6BD2" w14:textId="5C57D7D6" w:rsidR="00237CCC" w:rsidRPr="0003648B" w:rsidRDefault="00237CCC" w:rsidP="00950311">
            <w:pPr>
              <w:rPr>
                <w:bCs/>
                <w:lang w:bidi="x-none"/>
              </w:rPr>
            </w:pPr>
            <w:r w:rsidRPr="00D37D96">
              <w:rPr>
                <w:b/>
                <w:lang w:bidi="x-none"/>
              </w:rPr>
              <w:t>Class Work:</w:t>
            </w:r>
            <w:r w:rsidR="00546595">
              <w:rPr>
                <w:b/>
                <w:lang w:bidi="x-none"/>
              </w:rPr>
              <w:t xml:space="preserve"> </w:t>
            </w:r>
            <w:r w:rsidR="0003648B">
              <w:rPr>
                <w:bCs/>
                <w:lang w:bidi="x-none"/>
              </w:rPr>
              <w:t>Literary analysis and interpretation, conducted as class discussion and student notetaking, on Richard Wright’s poem “Between the World and Me.”</w:t>
            </w:r>
          </w:p>
        </w:tc>
      </w:tr>
      <w:tr w:rsidR="00237CCC" w:rsidRPr="00D37D96" w14:paraId="79953F00" w14:textId="77777777" w:rsidTr="00327996">
        <w:tc>
          <w:tcPr>
            <w:tcW w:w="10800" w:type="dxa"/>
            <w:shd w:val="clear" w:color="auto" w:fill="auto"/>
          </w:tcPr>
          <w:p w14:paraId="3FB0B825" w14:textId="4664639F" w:rsidR="00237CCC" w:rsidRPr="0003648B" w:rsidRDefault="00E05B12" w:rsidP="00237CCC">
            <w:pPr>
              <w:rPr>
                <w:bCs/>
                <w:lang w:bidi="x-none"/>
              </w:rPr>
            </w:pPr>
            <w:r w:rsidRPr="00D37D96">
              <w:rPr>
                <w:b/>
                <w:lang w:bidi="x-none"/>
              </w:rPr>
              <w:t>Independent Practice:</w:t>
            </w:r>
            <w:r w:rsidR="0003648B">
              <w:rPr>
                <w:b/>
                <w:lang w:bidi="x-none"/>
              </w:rPr>
              <w:t xml:space="preserve"> </w:t>
            </w:r>
            <w:r w:rsidR="0003648B">
              <w:rPr>
                <w:bCs/>
                <w:lang w:bidi="x-none"/>
              </w:rPr>
              <w:t>Word study for vocabulary building.</w:t>
            </w:r>
          </w:p>
        </w:tc>
      </w:tr>
    </w:tbl>
    <w:p w14:paraId="034B55F8" w14:textId="7E0A3092" w:rsidR="00950311" w:rsidRPr="00546595" w:rsidRDefault="00950311" w:rsidP="00950311">
      <w:pPr>
        <w:rPr>
          <w:bCs/>
        </w:rPr>
      </w:pPr>
      <w:bookmarkStart w:id="2" w:name="OLE_LINK3"/>
      <w:bookmarkStart w:id="3" w:name="OLE_LINK4"/>
      <w:r w:rsidRPr="00D37D96">
        <w:rPr>
          <w:b/>
        </w:rPr>
        <w:t>Methods and Materials</w:t>
      </w:r>
      <w:r w:rsidR="00237CCC" w:rsidRPr="00D37D96">
        <w:rPr>
          <w:b/>
        </w:rPr>
        <w:t xml:space="preserve">: </w:t>
      </w:r>
      <w:r w:rsidR="00546595">
        <w:rPr>
          <w:bCs/>
        </w:rPr>
        <w:t xml:space="preserve">This is a standalone lesson on Richard Wright’s poem (after which Ta-Nehisi Coates took the title of his bestselling book of the same name) “Between the World and Me.” This poem is unequivocally the story of a man who stumbles onto the aftermath of a lynching. Like any good poem, “Between the World and Me” traffics in symbolism, ambiguity, </w:t>
      </w:r>
      <w:r w:rsidR="00B509C0">
        <w:rPr>
          <w:bCs/>
        </w:rPr>
        <w:t xml:space="preserve">and, behind the symbolism, </w:t>
      </w:r>
      <w:r w:rsidR="00546595">
        <w:rPr>
          <w:bCs/>
        </w:rPr>
        <w:t>vivid imagery</w:t>
      </w:r>
      <w:r w:rsidR="00B509C0">
        <w:rPr>
          <w:bCs/>
        </w:rPr>
        <w:t>. This lesson is designed specifically for students with a variety of challenges to learning, including but not limited to deficits of attention, relatively low levels of literacy, inadequate funds of memory, and a first language other than English. Because of this, the base reading comprehension lesson that attends this lesson is overwritten; it is designed to be adjusted to the needs of its users.</w:t>
      </w:r>
      <w:r w:rsidR="00546595">
        <w:rPr>
          <w:bCs/>
        </w:rPr>
        <w:t xml:space="preserve"> </w:t>
      </w:r>
    </w:p>
    <w:p w14:paraId="7D93C55D" w14:textId="77777777" w:rsidR="001809B7" w:rsidRPr="00D37D96" w:rsidRDefault="001809B7" w:rsidP="00950311">
      <w:pPr>
        <w:rPr>
          <w:b/>
        </w:rPr>
      </w:pPr>
    </w:p>
    <w:p w14:paraId="3F509784" w14:textId="7009D4F4" w:rsidR="005C0A1D" w:rsidRPr="00D37D96" w:rsidRDefault="005C0A1D" w:rsidP="005C0A1D">
      <w:bookmarkStart w:id="4" w:name="OLE_LINK11"/>
      <w:bookmarkStart w:id="5" w:name="OLE_LINK12"/>
      <w:r w:rsidRPr="00D37D96">
        <w:rPr>
          <w:b/>
        </w:rPr>
        <w:t>Need for Lesson</w:t>
      </w:r>
      <w:r w:rsidRPr="00D37D96">
        <w:t>:</w:t>
      </w:r>
      <w:r w:rsidR="00A63B6E">
        <w:t xml:space="preserve"> </w:t>
      </w:r>
      <w:r w:rsidRPr="00D37D96">
        <w:t xml:space="preserve"> </w:t>
      </w:r>
      <w:r w:rsidR="00D81EEE">
        <w:t>ELA PTRY BTWN WRLD*</w:t>
      </w:r>
      <w:proofErr w:type="spellStart"/>
      <w:r w:rsidR="00D81EEE">
        <w:t>lp</w:t>
      </w:r>
      <w:proofErr w:type="spellEnd"/>
      <w:r w:rsidR="00D81EEE">
        <w:t>; ELA PTRY BTWN WRLD*</w:t>
      </w:r>
      <w:proofErr w:type="spellStart"/>
      <w:r w:rsidR="00D81EEE">
        <w:t>dn</w:t>
      </w:r>
      <w:proofErr w:type="spellEnd"/>
      <w:r w:rsidR="00D81EEE">
        <w:t>; ELA PTRY BTWN WRLD*</w:t>
      </w:r>
      <w:proofErr w:type="spellStart"/>
      <w:r w:rsidR="00D81EEE">
        <w:t>ws</w:t>
      </w:r>
      <w:proofErr w:type="spellEnd"/>
      <w:r w:rsidR="00D81EEE">
        <w:t>; ELA PTRY BTWN WRLD*</w:t>
      </w:r>
      <w:proofErr w:type="gramStart"/>
      <w:r w:rsidR="00D81EEE">
        <w:t>at;</w:t>
      </w:r>
      <w:proofErr w:type="gramEnd"/>
    </w:p>
    <w:p w14:paraId="11D16DBC" w14:textId="6AAC3E55" w:rsidR="005C0A1D" w:rsidRDefault="005C0A1D" w:rsidP="005C0A1D"/>
    <w:p w14:paraId="6CE03D89" w14:textId="71A597DE" w:rsidR="001809B7" w:rsidRDefault="001809B7" w:rsidP="005C0A1D"/>
    <w:p w14:paraId="77B9B3D4" w14:textId="77777777" w:rsidR="001809B7" w:rsidRPr="00D37D96" w:rsidRDefault="001809B7" w:rsidP="005C0A1D"/>
    <w:p w14:paraId="2A6B836A" w14:textId="4DF52D8B" w:rsidR="005C0A1D" w:rsidRDefault="005C0A1D" w:rsidP="005C0A1D">
      <w:pPr>
        <w:rPr>
          <w:b/>
        </w:rPr>
      </w:pPr>
      <w:r w:rsidRPr="00D37D96">
        <w:rPr>
          <w:b/>
        </w:rPr>
        <w:lastRenderedPageBreak/>
        <w:t>Key Points</w:t>
      </w:r>
      <w:r w:rsidR="0039665D" w:rsidRPr="00D37D96">
        <w:rPr>
          <w:b/>
        </w:rPr>
        <w:t xml:space="preserve"> and Connections</w:t>
      </w:r>
      <w:r w:rsidRPr="00D37D96">
        <w:rPr>
          <w:b/>
        </w:rPr>
        <w:t>:</w:t>
      </w:r>
    </w:p>
    <w:p w14:paraId="289A5F9F" w14:textId="12546B65" w:rsidR="001809B7" w:rsidRPr="0003648B" w:rsidRDefault="002F4D8B" w:rsidP="005C0A1D">
      <w:pPr>
        <w:pStyle w:val="ListParagraph"/>
        <w:numPr>
          <w:ilvl w:val="0"/>
          <w:numId w:val="1"/>
        </w:numPr>
        <w:rPr>
          <w:b/>
        </w:rPr>
      </w:pPr>
      <w:r>
        <w:rPr>
          <w:b/>
        </w:rPr>
        <w:t xml:space="preserve">Consider </w:t>
      </w:r>
      <w:r>
        <w:rPr>
          <w:bCs/>
        </w:rPr>
        <w:t>using the tenth question on the worksheet as an assessment question, augmented with queries about the use of the first-person singular pronoun.</w:t>
      </w:r>
    </w:p>
    <w:p w14:paraId="25027449" w14:textId="77777777" w:rsidR="0003648B" w:rsidRPr="0003648B" w:rsidRDefault="0003648B" w:rsidP="0003648B">
      <w:pPr>
        <w:pStyle w:val="ListParagraph"/>
        <w:rPr>
          <w:b/>
        </w:rPr>
      </w:pPr>
    </w:p>
    <w:p w14:paraId="21294AD0" w14:textId="77777777" w:rsidR="005C0A1D" w:rsidRDefault="005C0A1D" w:rsidP="005C0A1D">
      <w:pPr>
        <w:rPr>
          <w:b/>
        </w:rPr>
      </w:pPr>
      <w:r w:rsidRPr="00D37D96">
        <w:rPr>
          <w:b/>
        </w:rPr>
        <w:t>Essential Questions:</w:t>
      </w:r>
    </w:p>
    <w:p w14:paraId="4E72EF2F" w14:textId="5DCE43B3" w:rsidR="00CA592D" w:rsidRPr="0003648B" w:rsidRDefault="00CA592D" w:rsidP="00CA592D">
      <w:pPr>
        <w:pStyle w:val="ListParagraph"/>
        <w:numPr>
          <w:ilvl w:val="0"/>
          <w:numId w:val="1"/>
        </w:numPr>
        <w:rPr>
          <w:b/>
        </w:rPr>
      </w:pPr>
      <w:r>
        <w:rPr>
          <w:b/>
        </w:rPr>
        <w:t xml:space="preserve">Who </w:t>
      </w:r>
      <w:r w:rsidRPr="00CA592D">
        <w:rPr>
          <w:bCs/>
        </w:rPr>
        <w:t>or</w:t>
      </w:r>
      <w:r>
        <w:rPr>
          <w:b/>
        </w:rPr>
        <w:t xml:space="preserve"> what </w:t>
      </w:r>
      <w:r>
        <w:rPr>
          <w:bCs/>
        </w:rPr>
        <w:t>is the subject of a poem?</w:t>
      </w:r>
    </w:p>
    <w:p w14:paraId="1A02DD0D" w14:textId="17A2AC42" w:rsidR="0003648B" w:rsidRPr="0003648B" w:rsidRDefault="0003648B" w:rsidP="00CA592D">
      <w:pPr>
        <w:pStyle w:val="ListParagraph"/>
        <w:numPr>
          <w:ilvl w:val="0"/>
          <w:numId w:val="1"/>
        </w:numPr>
        <w:rPr>
          <w:b/>
        </w:rPr>
      </w:pPr>
      <w:r>
        <w:rPr>
          <w:b/>
        </w:rPr>
        <w:t xml:space="preserve">What </w:t>
      </w:r>
      <w:r>
        <w:rPr>
          <w:bCs/>
        </w:rPr>
        <w:t>is free verse?</w:t>
      </w:r>
    </w:p>
    <w:p w14:paraId="47B46359" w14:textId="3B313648" w:rsidR="0003648B" w:rsidRPr="0003648B" w:rsidRDefault="0003648B" w:rsidP="00CA592D">
      <w:pPr>
        <w:pStyle w:val="ListParagraph"/>
        <w:numPr>
          <w:ilvl w:val="0"/>
          <w:numId w:val="1"/>
        </w:numPr>
        <w:rPr>
          <w:b/>
        </w:rPr>
      </w:pPr>
      <w:r>
        <w:rPr>
          <w:b/>
        </w:rPr>
        <w:t xml:space="preserve">What </w:t>
      </w:r>
      <w:r>
        <w:rPr>
          <w:bCs/>
        </w:rPr>
        <w:t>is a pronoun?</w:t>
      </w:r>
    </w:p>
    <w:p w14:paraId="0DC761F3" w14:textId="589D5C1F" w:rsidR="0003648B" w:rsidRPr="0003648B" w:rsidRDefault="0003648B" w:rsidP="00CA592D">
      <w:pPr>
        <w:pStyle w:val="ListParagraph"/>
        <w:numPr>
          <w:ilvl w:val="0"/>
          <w:numId w:val="1"/>
        </w:numPr>
        <w:rPr>
          <w:b/>
        </w:rPr>
      </w:pPr>
      <w:r>
        <w:rPr>
          <w:b/>
        </w:rPr>
        <w:t xml:space="preserve">How </w:t>
      </w:r>
      <w:r>
        <w:rPr>
          <w:bCs/>
        </w:rPr>
        <w:t>are pronouns used to clarify and simplify prose?</w:t>
      </w:r>
    </w:p>
    <w:p w14:paraId="6ECD49F5" w14:textId="75457DF5" w:rsidR="0003648B" w:rsidRPr="00CA592D" w:rsidRDefault="0003648B" w:rsidP="00CA592D">
      <w:pPr>
        <w:pStyle w:val="ListParagraph"/>
        <w:numPr>
          <w:ilvl w:val="0"/>
          <w:numId w:val="1"/>
        </w:numPr>
        <w:rPr>
          <w:b/>
        </w:rPr>
      </w:pPr>
      <w:r>
        <w:rPr>
          <w:b/>
        </w:rPr>
        <w:t xml:space="preserve">How </w:t>
      </w:r>
      <w:r>
        <w:rPr>
          <w:bCs/>
        </w:rPr>
        <w:t>can pronouns be used—or misused—to make prose deliberately ambiguous—or confusing?</w:t>
      </w:r>
    </w:p>
    <w:p w14:paraId="51E10875" w14:textId="77777777" w:rsidR="0039665D" w:rsidRPr="00D37D96" w:rsidRDefault="0039665D" w:rsidP="005C0A1D">
      <w:pPr>
        <w:rPr>
          <w:b/>
        </w:rPr>
      </w:pPr>
    </w:p>
    <w:p w14:paraId="410E5DF9" w14:textId="11FB1828" w:rsidR="0039665D" w:rsidRPr="001809B7" w:rsidRDefault="0039665D" w:rsidP="005C0A1D">
      <w:pPr>
        <w:rPr>
          <w:bCs/>
        </w:rPr>
      </w:pPr>
      <w:r w:rsidRPr="00D37D96">
        <w:rPr>
          <w:b/>
        </w:rPr>
        <w:t xml:space="preserve">Next Lesson: </w:t>
      </w:r>
      <w:r w:rsidR="001809B7">
        <w:rPr>
          <w:bCs/>
        </w:rPr>
        <w:t>This is a stand-alone lesson.</w:t>
      </w:r>
    </w:p>
    <w:bookmarkEnd w:id="0"/>
    <w:bookmarkEnd w:id="1"/>
    <w:bookmarkEnd w:id="2"/>
    <w:bookmarkEnd w:id="3"/>
    <w:bookmarkEnd w:id="4"/>
    <w:bookmarkEnd w:id="5"/>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8A7357"/>
    <w:multiLevelType w:val="hybridMultilevel"/>
    <w:tmpl w:val="8F60BDA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827337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3016"/>
    <w:rsid w:val="0003648B"/>
    <w:rsid w:val="000A1C68"/>
    <w:rsid w:val="001809B7"/>
    <w:rsid w:val="001B7E09"/>
    <w:rsid w:val="00210DBB"/>
    <w:rsid w:val="00237CCC"/>
    <w:rsid w:val="00243D0E"/>
    <w:rsid w:val="0026211D"/>
    <w:rsid w:val="002F4D8B"/>
    <w:rsid w:val="003121A9"/>
    <w:rsid w:val="00327996"/>
    <w:rsid w:val="0039665D"/>
    <w:rsid w:val="0047420B"/>
    <w:rsid w:val="0049120A"/>
    <w:rsid w:val="00546595"/>
    <w:rsid w:val="005629E4"/>
    <w:rsid w:val="005C0A1D"/>
    <w:rsid w:val="00772E54"/>
    <w:rsid w:val="007D7EAC"/>
    <w:rsid w:val="0080232E"/>
    <w:rsid w:val="00813673"/>
    <w:rsid w:val="00830E00"/>
    <w:rsid w:val="00843399"/>
    <w:rsid w:val="00910642"/>
    <w:rsid w:val="00950311"/>
    <w:rsid w:val="00955468"/>
    <w:rsid w:val="00993629"/>
    <w:rsid w:val="00996471"/>
    <w:rsid w:val="00A244FF"/>
    <w:rsid w:val="00A63B6E"/>
    <w:rsid w:val="00A65A68"/>
    <w:rsid w:val="00B509C0"/>
    <w:rsid w:val="00C66021"/>
    <w:rsid w:val="00CA592D"/>
    <w:rsid w:val="00D12381"/>
    <w:rsid w:val="00D37D96"/>
    <w:rsid w:val="00D81EEE"/>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4D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74033-7ADC-4DDA-B917-A403AA284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2</Pages>
  <Words>652</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37</cp:revision>
  <dcterms:created xsi:type="dcterms:W3CDTF">2012-08-13T12:27:00Z</dcterms:created>
  <dcterms:modified xsi:type="dcterms:W3CDTF">2025-01-14T16:09:00Z</dcterms:modified>
</cp:coreProperties>
</file>