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0D78D72" w14:textId="77777777" w:rsidR="006A5E5A" w:rsidRDefault="00F94EBB">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r>
        <w:rPr>
          <w:b/>
          <w:u w:val="single"/>
        </w:rPr>
        <w:tab/>
      </w:r>
    </w:p>
    <w:p w14:paraId="585A28C7" w14:textId="26BB13CE" w:rsidR="00F94EBB" w:rsidRDefault="00370B17">
      <w:pPr>
        <w:rPr>
          <w:bCs/>
        </w:rPr>
      </w:pPr>
      <w:r>
        <w:rPr>
          <w:b/>
        </w:rPr>
        <w:t xml:space="preserve">English Language Arts, </w:t>
      </w:r>
      <w:r w:rsidR="006A1940">
        <w:rPr>
          <w:b/>
          <w:i/>
        </w:rPr>
        <w:t>Introduction to Writing</w:t>
      </w:r>
      <w:r w:rsidR="00F94EBB" w:rsidRPr="00370B17">
        <w:rPr>
          <w:b/>
          <w:i/>
        </w:rPr>
        <w:t xml:space="preserve"> Sentence</w:t>
      </w:r>
      <w:r w:rsidR="008356BA" w:rsidRPr="00370B17">
        <w:rPr>
          <w:b/>
          <w:i/>
        </w:rPr>
        <w:t>s</w:t>
      </w:r>
      <w:r w:rsidR="00811612">
        <w:rPr>
          <w:b/>
          <w:i/>
        </w:rPr>
        <w:t xml:space="preserve">, </w:t>
      </w:r>
      <w:r w:rsidR="0050268E" w:rsidRPr="00993629">
        <w:rPr>
          <w:b/>
        </w:rPr>
        <w:t>Lesson</w:t>
      </w:r>
      <w:r w:rsidR="0050268E">
        <w:rPr>
          <w:b/>
        </w:rPr>
        <w:t xml:space="preserve"> </w:t>
      </w:r>
      <w:r w:rsidR="00285233">
        <w:rPr>
          <w:b/>
        </w:rPr>
        <w:t>7</w:t>
      </w:r>
      <w:r w:rsidR="00652F33">
        <w:rPr>
          <w:b/>
        </w:rPr>
        <w:t xml:space="preserve"> Worksheet</w:t>
      </w:r>
      <w:r w:rsidR="0050268E">
        <w:rPr>
          <w:b/>
        </w:rPr>
        <w:t>:</w:t>
      </w:r>
      <w:r w:rsidR="0050268E" w:rsidRPr="00993629">
        <w:rPr>
          <w:b/>
        </w:rPr>
        <w:t xml:space="preserve"> </w:t>
      </w:r>
      <w:r w:rsidR="0050268E">
        <w:rPr>
          <w:b/>
          <w:i/>
          <w:iCs/>
        </w:rPr>
        <w:t>Writing the Interrogative Sentence</w:t>
      </w:r>
      <w:r w:rsidR="00767D08">
        <w:rPr>
          <w:b/>
        </w:rPr>
        <w:t xml:space="preserve">. </w:t>
      </w:r>
      <w:r w:rsidR="00767D08">
        <w:rPr>
          <w:bCs/>
        </w:rPr>
        <w:t>This worksheet is designed to help you understand the theory and practices of writing grammatically complete, logical, and stylish sentences. Specifically, this worksheet aims to help you understand how t</w:t>
      </w:r>
      <w:r w:rsidR="00A91C72">
        <w:rPr>
          <w:bCs/>
        </w:rPr>
        <w:t>o compose and punctuate interrogative sentences.</w:t>
      </w:r>
      <w:r w:rsidR="00670928">
        <w:rPr>
          <w:bCs/>
        </w:rPr>
        <w:t xml:space="preserve"> Please remember that all learning begins with a question. Therefore, mastering the form and function of the interrogative sentence is vital for deep learning and thought.</w:t>
      </w:r>
    </w:p>
    <w:p w14:paraId="1BF11C14" w14:textId="0BCEF05A" w:rsidR="00A91C72" w:rsidRDefault="00A91C72">
      <w:pPr>
        <w:rPr>
          <w:bCs/>
        </w:rPr>
      </w:pPr>
    </w:p>
    <w:p w14:paraId="1CE7724E" w14:textId="561BE9DC" w:rsidR="00A91C72" w:rsidRDefault="00A91C72">
      <w:pPr>
        <w:rPr>
          <w:bCs/>
        </w:rPr>
      </w:pPr>
      <w:r>
        <w:rPr>
          <w:bCs/>
        </w:rPr>
        <w:t xml:space="preserve">If you read mystery novels or watch crime drama on television, there is a good chance you have heard the word </w:t>
      </w:r>
      <w:r>
        <w:rPr>
          <w:bCs/>
          <w:i/>
          <w:iCs/>
        </w:rPr>
        <w:t>interrogate</w:t>
      </w:r>
      <w:r>
        <w:rPr>
          <w:bCs/>
        </w:rPr>
        <w:t xml:space="preserve">. If so, then you see that word at the base of the type of sentence we are studying here—the </w:t>
      </w:r>
      <w:r w:rsidRPr="00A91C72">
        <w:rPr>
          <w:b/>
          <w:i/>
          <w:iCs/>
        </w:rPr>
        <w:t>interrogat</w:t>
      </w:r>
      <w:r w:rsidRPr="00A91C72">
        <w:rPr>
          <w:bCs/>
          <w:i/>
          <w:iCs/>
        </w:rPr>
        <w:t>ive</w:t>
      </w:r>
      <w:r>
        <w:rPr>
          <w:bCs/>
        </w:rPr>
        <w:t xml:space="preserve"> sentence. There is also a strong chance that you understand that to </w:t>
      </w:r>
      <w:r w:rsidRPr="00A91C72">
        <w:rPr>
          <w:bCs/>
          <w:i/>
          <w:iCs/>
        </w:rPr>
        <w:t>interrogate</w:t>
      </w:r>
      <w:r>
        <w:rPr>
          <w:bCs/>
        </w:rPr>
        <w:t xml:space="preserve"> someone is to ask them a lot of direct questions. Voila! You now understand that the purpose of an </w:t>
      </w:r>
      <w:r w:rsidRPr="00A91C72">
        <w:rPr>
          <w:bCs/>
          <w:i/>
          <w:iCs/>
        </w:rPr>
        <w:t>interrogative</w:t>
      </w:r>
      <w:r>
        <w:rPr>
          <w:bCs/>
        </w:rPr>
        <w:t xml:space="preserve"> sentence is to ask a question.</w:t>
      </w:r>
    </w:p>
    <w:p w14:paraId="07E77AE3" w14:textId="56620166" w:rsidR="00A91C72" w:rsidRDefault="00A91C72">
      <w:pPr>
        <w:rPr>
          <w:bCs/>
        </w:rPr>
      </w:pPr>
    </w:p>
    <w:p w14:paraId="08DC82F8" w14:textId="162607C5" w:rsidR="00A91C72" w:rsidRDefault="00A91C72">
      <w:pPr>
        <w:rPr>
          <w:bCs/>
        </w:rPr>
      </w:pPr>
      <w:r>
        <w:rPr>
          <w:bCs/>
        </w:rPr>
        <w:t xml:space="preserve">Like declarative sentences, and all sentences, to be grammatically complete an interrogative sentence must have a subject and a predicate. The subject and predicate must contain a noun and a verb. Unlike declarative sentences, however, where the </w:t>
      </w:r>
      <w:r w:rsidRPr="003B7D2B">
        <w:rPr>
          <w:b/>
        </w:rPr>
        <w:t>subject commonly precedes the predicate</w:t>
      </w:r>
      <w:r>
        <w:rPr>
          <w:bCs/>
        </w:rPr>
        <w:t xml:space="preserve">, in an interrogative sentence, the </w:t>
      </w:r>
      <w:r w:rsidRPr="003B7D2B">
        <w:rPr>
          <w:b/>
        </w:rPr>
        <w:t>subject generally turns up somewhere else in the structure of the sentence</w:t>
      </w:r>
      <w:r>
        <w:rPr>
          <w:bCs/>
        </w:rPr>
        <w:t>.</w:t>
      </w:r>
    </w:p>
    <w:p w14:paraId="4B218836" w14:textId="69100EA9" w:rsidR="00CE2BCA" w:rsidRDefault="00CE2BCA">
      <w:pPr>
        <w:rPr>
          <w:bCs/>
        </w:rPr>
      </w:pPr>
    </w:p>
    <w:p w14:paraId="6E0E9565" w14:textId="154A1B13" w:rsidR="00BD1F30" w:rsidRDefault="00BD1F30">
      <w:pPr>
        <w:rPr>
          <w:bCs/>
        </w:rPr>
      </w:pPr>
      <w:r>
        <w:rPr>
          <w:bCs/>
        </w:rPr>
        <w:t>You have a comprehensive learning support to help you move along your work on this lesson. We’ll focus especially on headers six through nine on this document—these are all on the back of Learning Support 1. Finally, remember</w:t>
      </w:r>
      <w:r w:rsidR="00670928">
        <w:rPr>
          <w:bCs/>
        </w:rPr>
        <w:t xml:space="preserve">, </w:t>
      </w:r>
      <w:r w:rsidR="00670928" w:rsidRPr="00670928">
        <w:rPr>
          <w:bCs/>
          <w:i/>
          <w:iCs/>
        </w:rPr>
        <w:t>again</w:t>
      </w:r>
      <w:r w:rsidR="00670928">
        <w:rPr>
          <w:bCs/>
        </w:rPr>
        <w:t>,</w:t>
      </w:r>
      <w:r>
        <w:rPr>
          <w:bCs/>
        </w:rPr>
        <w:t xml:space="preserve"> that </w:t>
      </w:r>
      <w:r w:rsidRPr="00BD1F30">
        <w:rPr>
          <w:b/>
        </w:rPr>
        <w:t>all learning begins with a question</w:t>
      </w:r>
      <w:r>
        <w:rPr>
          <w:bCs/>
        </w:rPr>
        <w:t xml:space="preserve">. </w:t>
      </w:r>
      <w:r w:rsidR="00033CAD">
        <w:rPr>
          <w:bCs/>
        </w:rPr>
        <w:t>Learning to ask good questions involves writing good interrogative sentences—and vice versa.</w:t>
      </w:r>
    </w:p>
    <w:p w14:paraId="26703D7E" w14:textId="77777777" w:rsidR="00033CAD" w:rsidRDefault="00033CAD">
      <w:pPr>
        <w:rPr>
          <w:bCs/>
        </w:rPr>
      </w:pPr>
    </w:p>
    <w:p w14:paraId="225DD3B0" w14:textId="09543818" w:rsidR="00B64F9D" w:rsidRPr="0078175F" w:rsidRDefault="00B64F9D" w:rsidP="00B64F9D">
      <w:pPr>
        <w:pStyle w:val="ListParagraph"/>
        <w:numPr>
          <w:ilvl w:val="0"/>
          <w:numId w:val="1"/>
        </w:numPr>
        <w:rPr>
          <w:b/>
        </w:rPr>
      </w:pPr>
      <w:r>
        <w:rPr>
          <w:bCs/>
        </w:rPr>
        <w:t>Let’s begin</w:t>
      </w:r>
      <w:r w:rsidR="0078175F">
        <w:rPr>
          <w:bCs/>
        </w:rPr>
        <w:t xml:space="preserve"> with Section 6 of Learning Support 1 on the interrogative pronouns. Using the models in this section, please compose five sentences using the interrogative pronouns </w:t>
      </w:r>
      <w:r w:rsidR="0078175F" w:rsidRPr="0078175F">
        <w:rPr>
          <w:bCs/>
          <w:i/>
          <w:iCs/>
        </w:rPr>
        <w:t>who</w:t>
      </w:r>
      <w:r w:rsidR="0078175F">
        <w:rPr>
          <w:bCs/>
        </w:rPr>
        <w:t xml:space="preserve">, </w:t>
      </w:r>
      <w:r w:rsidR="0078175F" w:rsidRPr="0078175F">
        <w:rPr>
          <w:bCs/>
          <w:i/>
          <w:iCs/>
        </w:rPr>
        <w:t>whom</w:t>
      </w:r>
      <w:r w:rsidR="0078175F">
        <w:rPr>
          <w:bCs/>
        </w:rPr>
        <w:t xml:space="preserve">, </w:t>
      </w:r>
      <w:r w:rsidR="0078175F" w:rsidRPr="0078175F">
        <w:rPr>
          <w:bCs/>
          <w:i/>
          <w:iCs/>
        </w:rPr>
        <w:t>whose</w:t>
      </w:r>
      <w:r w:rsidR="0078175F">
        <w:rPr>
          <w:bCs/>
        </w:rPr>
        <w:t xml:space="preserve">, </w:t>
      </w:r>
      <w:r w:rsidR="0078175F" w:rsidRPr="0078175F">
        <w:rPr>
          <w:bCs/>
          <w:i/>
          <w:iCs/>
        </w:rPr>
        <w:t>which</w:t>
      </w:r>
      <w:r w:rsidR="0078175F">
        <w:rPr>
          <w:bCs/>
        </w:rPr>
        <w:t xml:space="preserve">, and </w:t>
      </w:r>
      <w:r w:rsidR="0078175F" w:rsidRPr="0078175F">
        <w:rPr>
          <w:bCs/>
          <w:i/>
          <w:iCs/>
        </w:rPr>
        <w:t>what</w:t>
      </w:r>
      <w:r w:rsidR="0078175F">
        <w:rPr>
          <w:bCs/>
        </w:rPr>
        <w:t>.</w:t>
      </w:r>
    </w:p>
    <w:p w14:paraId="262CC7E7" w14:textId="77777777" w:rsidR="0078175F" w:rsidRDefault="0078175F" w:rsidP="0078175F">
      <w:pPr>
        <w:rPr>
          <w:b/>
        </w:rPr>
      </w:pPr>
    </w:p>
    <w:p w14:paraId="6A847B84" w14:textId="77777777" w:rsidR="0078175F" w:rsidRDefault="0078175F" w:rsidP="0078175F">
      <w:pPr>
        <w:rPr>
          <w:b/>
        </w:rPr>
      </w:pPr>
    </w:p>
    <w:p w14:paraId="057159E5" w14:textId="77777777" w:rsidR="0078175F" w:rsidRDefault="0078175F" w:rsidP="0078175F">
      <w:pPr>
        <w:rPr>
          <w:b/>
        </w:rPr>
      </w:pPr>
    </w:p>
    <w:p w14:paraId="5033960D" w14:textId="77777777" w:rsidR="0078175F" w:rsidRDefault="0078175F" w:rsidP="0078175F">
      <w:pPr>
        <w:rPr>
          <w:b/>
        </w:rPr>
      </w:pPr>
    </w:p>
    <w:p w14:paraId="1DDA9C04" w14:textId="77777777" w:rsidR="0078175F" w:rsidRDefault="0078175F" w:rsidP="0078175F">
      <w:pPr>
        <w:rPr>
          <w:b/>
        </w:rPr>
      </w:pPr>
    </w:p>
    <w:p w14:paraId="24C9B55B" w14:textId="77777777" w:rsidR="0078175F" w:rsidRDefault="0078175F" w:rsidP="0078175F">
      <w:pPr>
        <w:rPr>
          <w:b/>
        </w:rPr>
      </w:pPr>
    </w:p>
    <w:p w14:paraId="36E39882" w14:textId="77777777" w:rsidR="0078175F" w:rsidRDefault="0078175F" w:rsidP="0078175F">
      <w:pPr>
        <w:rPr>
          <w:b/>
        </w:rPr>
      </w:pPr>
    </w:p>
    <w:p w14:paraId="72ABE183" w14:textId="77777777" w:rsidR="0078175F" w:rsidRDefault="0078175F" w:rsidP="0078175F">
      <w:pPr>
        <w:rPr>
          <w:b/>
        </w:rPr>
      </w:pPr>
    </w:p>
    <w:p w14:paraId="2B870DFE" w14:textId="77777777" w:rsidR="0078175F" w:rsidRDefault="0078175F" w:rsidP="0078175F">
      <w:pPr>
        <w:rPr>
          <w:b/>
        </w:rPr>
      </w:pPr>
    </w:p>
    <w:p w14:paraId="1B50F65D" w14:textId="77777777" w:rsidR="0078175F" w:rsidRDefault="0078175F" w:rsidP="0078175F">
      <w:pPr>
        <w:rPr>
          <w:b/>
        </w:rPr>
      </w:pPr>
    </w:p>
    <w:p w14:paraId="1BE538F2" w14:textId="77777777" w:rsidR="0078175F" w:rsidRPr="0078175F" w:rsidRDefault="0078175F" w:rsidP="0078175F">
      <w:pPr>
        <w:rPr>
          <w:b/>
        </w:rPr>
      </w:pPr>
    </w:p>
    <w:p w14:paraId="00872EF6" w14:textId="5CE3C78A" w:rsidR="00B64F9D" w:rsidRPr="0078175F" w:rsidRDefault="00B64F9D" w:rsidP="00B64F9D">
      <w:pPr>
        <w:pStyle w:val="ListParagraph"/>
        <w:numPr>
          <w:ilvl w:val="0"/>
          <w:numId w:val="1"/>
        </w:numPr>
        <w:rPr>
          <w:b/>
        </w:rPr>
      </w:pPr>
      <w:r>
        <w:rPr>
          <w:bCs/>
        </w:rPr>
        <w:t>Now let’s move</w:t>
      </w:r>
      <w:r w:rsidR="0078175F">
        <w:rPr>
          <w:bCs/>
        </w:rPr>
        <w:t xml:space="preserve"> on to Section 7 of Learning Support 1. In this work, you will learn to use the interrogative adverbs </w:t>
      </w:r>
      <w:r w:rsidR="0078175F" w:rsidRPr="0078175F">
        <w:rPr>
          <w:bCs/>
          <w:i/>
          <w:iCs/>
        </w:rPr>
        <w:t>why</w:t>
      </w:r>
      <w:r w:rsidR="0078175F">
        <w:rPr>
          <w:bCs/>
        </w:rPr>
        <w:t xml:space="preserve"> and </w:t>
      </w:r>
      <w:r w:rsidR="0078175F" w:rsidRPr="0078175F">
        <w:rPr>
          <w:bCs/>
          <w:i/>
          <w:iCs/>
        </w:rPr>
        <w:t>where</w:t>
      </w:r>
      <w:r w:rsidR="0078175F">
        <w:rPr>
          <w:bCs/>
        </w:rPr>
        <w:t>. Following the models in Section 7, please compose four sentences using these two interrogative adverbs.</w:t>
      </w:r>
    </w:p>
    <w:p w14:paraId="027448E6" w14:textId="77777777" w:rsidR="0078175F" w:rsidRDefault="0078175F" w:rsidP="0078175F">
      <w:pPr>
        <w:rPr>
          <w:b/>
        </w:rPr>
      </w:pPr>
    </w:p>
    <w:p w14:paraId="6AB83BCA" w14:textId="77777777" w:rsidR="0078175F" w:rsidRDefault="0078175F" w:rsidP="0078175F">
      <w:pPr>
        <w:rPr>
          <w:b/>
        </w:rPr>
      </w:pPr>
    </w:p>
    <w:p w14:paraId="340D6CB1" w14:textId="77777777" w:rsidR="0078175F" w:rsidRDefault="0078175F" w:rsidP="0078175F">
      <w:pPr>
        <w:rPr>
          <w:b/>
        </w:rPr>
      </w:pPr>
    </w:p>
    <w:p w14:paraId="27A753A3" w14:textId="77777777" w:rsidR="0078175F" w:rsidRDefault="0078175F" w:rsidP="0078175F">
      <w:pPr>
        <w:rPr>
          <w:b/>
        </w:rPr>
      </w:pPr>
    </w:p>
    <w:p w14:paraId="157512AA" w14:textId="77777777" w:rsidR="0078175F" w:rsidRDefault="0078175F" w:rsidP="0078175F">
      <w:pPr>
        <w:rPr>
          <w:b/>
        </w:rPr>
      </w:pPr>
    </w:p>
    <w:p w14:paraId="58642421" w14:textId="77777777" w:rsidR="0078175F" w:rsidRDefault="0078175F" w:rsidP="0078175F">
      <w:pPr>
        <w:rPr>
          <w:b/>
        </w:rPr>
      </w:pPr>
    </w:p>
    <w:p w14:paraId="4A2409B5" w14:textId="77777777" w:rsidR="0078175F" w:rsidRDefault="0078175F" w:rsidP="0078175F">
      <w:pPr>
        <w:rPr>
          <w:b/>
        </w:rPr>
      </w:pPr>
    </w:p>
    <w:p w14:paraId="705575F7" w14:textId="77777777" w:rsidR="0078175F" w:rsidRDefault="0078175F" w:rsidP="0078175F">
      <w:pPr>
        <w:rPr>
          <w:b/>
        </w:rPr>
      </w:pPr>
    </w:p>
    <w:p w14:paraId="7BD7D2B5" w14:textId="77777777" w:rsidR="0078175F" w:rsidRDefault="0078175F" w:rsidP="0078175F">
      <w:pPr>
        <w:rPr>
          <w:b/>
        </w:rPr>
      </w:pPr>
    </w:p>
    <w:p w14:paraId="2BEB6433" w14:textId="77777777" w:rsidR="0078175F" w:rsidRDefault="0078175F" w:rsidP="0078175F">
      <w:pPr>
        <w:rPr>
          <w:b/>
        </w:rPr>
      </w:pPr>
    </w:p>
    <w:p w14:paraId="2E7FE03D" w14:textId="77777777" w:rsidR="0078175F" w:rsidRDefault="0078175F" w:rsidP="0078175F">
      <w:pPr>
        <w:rPr>
          <w:b/>
        </w:rPr>
      </w:pPr>
    </w:p>
    <w:p w14:paraId="403D1AE8" w14:textId="741D0D97" w:rsidR="0078175F" w:rsidRDefault="0078175F" w:rsidP="0078175F">
      <w:pPr>
        <w:rPr>
          <w:b/>
        </w:rPr>
      </w:pPr>
      <w:r>
        <w:rPr>
          <w:b/>
        </w:rPr>
        <w:t>Over, please…</w:t>
      </w:r>
    </w:p>
    <w:p w14:paraId="028471DE" w14:textId="5B116474" w:rsidR="00670928" w:rsidRDefault="00670928" w:rsidP="0078175F">
      <w:pPr>
        <w:rPr>
          <w:b/>
          <w:i/>
          <w:iCs/>
        </w:rPr>
      </w:pPr>
      <w:r>
        <w:rPr>
          <w:b/>
          <w:i/>
        </w:rPr>
        <w:lastRenderedPageBreak/>
        <w:t>Introduction to Writing</w:t>
      </w:r>
      <w:r w:rsidRPr="00370B17">
        <w:rPr>
          <w:b/>
          <w:i/>
        </w:rPr>
        <w:t xml:space="preserve"> Sentences</w:t>
      </w:r>
      <w:r>
        <w:rPr>
          <w:b/>
          <w:i/>
        </w:rPr>
        <w:t xml:space="preserve">, </w:t>
      </w:r>
      <w:r w:rsidRPr="00993629">
        <w:rPr>
          <w:b/>
        </w:rPr>
        <w:t>Lesson</w:t>
      </w:r>
      <w:r>
        <w:rPr>
          <w:b/>
        </w:rPr>
        <w:t xml:space="preserve"> 7 Worksheet:</w:t>
      </w:r>
      <w:r w:rsidRPr="00993629">
        <w:rPr>
          <w:b/>
        </w:rPr>
        <w:t xml:space="preserve"> </w:t>
      </w:r>
      <w:r>
        <w:rPr>
          <w:b/>
          <w:i/>
          <w:iCs/>
        </w:rPr>
        <w:t>Writing the Interrogative Sentence</w:t>
      </w:r>
      <w:r>
        <w:rPr>
          <w:b/>
          <w:i/>
          <w:iCs/>
        </w:rPr>
        <w:t xml:space="preserve">, </w:t>
      </w:r>
      <w:r w:rsidRPr="00670928">
        <w:rPr>
          <w:b/>
        </w:rPr>
        <w:t>continued</w:t>
      </w:r>
      <w:r>
        <w:rPr>
          <w:b/>
          <w:i/>
          <w:iCs/>
        </w:rPr>
        <w:t>…</w:t>
      </w:r>
    </w:p>
    <w:p w14:paraId="67654B18" w14:textId="77777777" w:rsidR="00670928" w:rsidRPr="0078175F" w:rsidRDefault="00670928" w:rsidP="0078175F">
      <w:pPr>
        <w:rPr>
          <w:b/>
        </w:rPr>
      </w:pPr>
    </w:p>
    <w:p w14:paraId="1515B42B" w14:textId="3196EEAB" w:rsidR="00B64F9D" w:rsidRPr="0094490B" w:rsidRDefault="00B64F9D" w:rsidP="00B64F9D">
      <w:pPr>
        <w:pStyle w:val="ListParagraph"/>
        <w:numPr>
          <w:ilvl w:val="0"/>
          <w:numId w:val="1"/>
        </w:numPr>
        <w:rPr>
          <w:b/>
        </w:rPr>
      </w:pPr>
      <w:r>
        <w:rPr>
          <w:bCs/>
        </w:rPr>
        <w:t>Moving right along,</w:t>
      </w:r>
      <w:r w:rsidR="00670928">
        <w:rPr>
          <w:bCs/>
        </w:rPr>
        <w:t xml:space="preserve"> let’s consult Section 8 of Learning Support 1 to use </w:t>
      </w:r>
      <w:r w:rsidR="00670928" w:rsidRPr="004915F4">
        <w:rPr>
          <w:bCs/>
          <w:i/>
          <w:iCs/>
        </w:rPr>
        <w:t>auxiliary verbs</w:t>
      </w:r>
      <w:r w:rsidR="00670928">
        <w:rPr>
          <w:bCs/>
        </w:rPr>
        <w:t xml:space="preserve">—which are often called </w:t>
      </w:r>
      <w:r w:rsidR="00670928" w:rsidRPr="004915F4">
        <w:rPr>
          <w:bCs/>
          <w:i/>
          <w:iCs/>
        </w:rPr>
        <w:t>helping verbs</w:t>
      </w:r>
      <w:r w:rsidR="004915F4">
        <w:rPr>
          <w:bCs/>
        </w:rPr>
        <w:t>—to compose interrogative sentences.</w:t>
      </w:r>
      <w:r w:rsidR="0094490B">
        <w:rPr>
          <w:bCs/>
        </w:rPr>
        <w:t xml:space="preserve"> Section 8 explains that auxiliary verbs are </w:t>
      </w:r>
      <w:r w:rsidR="0094490B" w:rsidRPr="0094490B">
        <w:rPr>
          <w:bCs/>
          <w:i/>
          <w:iCs/>
        </w:rPr>
        <w:t>to be</w:t>
      </w:r>
      <w:r w:rsidR="0094490B">
        <w:rPr>
          <w:bCs/>
        </w:rPr>
        <w:t xml:space="preserve">, </w:t>
      </w:r>
      <w:r w:rsidR="0094490B" w:rsidRPr="0094490B">
        <w:rPr>
          <w:bCs/>
          <w:i/>
          <w:iCs/>
        </w:rPr>
        <w:t>to do</w:t>
      </w:r>
      <w:r w:rsidR="0094490B">
        <w:rPr>
          <w:bCs/>
        </w:rPr>
        <w:t xml:space="preserve">, and </w:t>
      </w:r>
      <w:r w:rsidR="0094490B" w:rsidRPr="0094490B">
        <w:rPr>
          <w:bCs/>
          <w:i/>
          <w:iCs/>
        </w:rPr>
        <w:t>to have</w:t>
      </w:r>
      <w:r w:rsidR="0094490B">
        <w:rPr>
          <w:bCs/>
        </w:rPr>
        <w:t xml:space="preserve">. Using the models in Section 8, please compose eight interrogative sentences using the auxiliary verbs </w:t>
      </w:r>
      <w:r w:rsidR="0094490B" w:rsidRPr="0094490B">
        <w:rPr>
          <w:bCs/>
          <w:i/>
          <w:iCs/>
        </w:rPr>
        <w:t>to be</w:t>
      </w:r>
      <w:r w:rsidR="0094490B">
        <w:rPr>
          <w:bCs/>
        </w:rPr>
        <w:t xml:space="preserve">, </w:t>
      </w:r>
      <w:r w:rsidR="0094490B" w:rsidRPr="0094490B">
        <w:rPr>
          <w:bCs/>
          <w:i/>
          <w:iCs/>
        </w:rPr>
        <w:t>to do</w:t>
      </w:r>
      <w:r w:rsidR="0094490B">
        <w:rPr>
          <w:bCs/>
        </w:rPr>
        <w:t xml:space="preserve">, and </w:t>
      </w:r>
      <w:r w:rsidR="0094490B" w:rsidRPr="0094490B">
        <w:rPr>
          <w:bCs/>
          <w:i/>
          <w:iCs/>
        </w:rPr>
        <w:t>to have</w:t>
      </w:r>
      <w:r w:rsidR="0094490B">
        <w:rPr>
          <w:bCs/>
          <w:i/>
          <w:iCs/>
        </w:rPr>
        <w:t>.</w:t>
      </w:r>
    </w:p>
    <w:p w14:paraId="1922928A" w14:textId="77777777" w:rsidR="0094490B" w:rsidRDefault="0094490B" w:rsidP="0094490B">
      <w:pPr>
        <w:rPr>
          <w:b/>
        </w:rPr>
      </w:pPr>
    </w:p>
    <w:p w14:paraId="283D0984" w14:textId="77777777" w:rsidR="0094490B" w:rsidRDefault="0094490B" w:rsidP="0094490B">
      <w:pPr>
        <w:rPr>
          <w:b/>
        </w:rPr>
      </w:pPr>
    </w:p>
    <w:p w14:paraId="2A2F85EE" w14:textId="77777777" w:rsidR="0094490B" w:rsidRDefault="0094490B" w:rsidP="0094490B">
      <w:pPr>
        <w:rPr>
          <w:b/>
        </w:rPr>
      </w:pPr>
    </w:p>
    <w:p w14:paraId="1EDF1C00" w14:textId="77777777" w:rsidR="0094490B" w:rsidRDefault="0094490B" w:rsidP="0094490B">
      <w:pPr>
        <w:rPr>
          <w:b/>
        </w:rPr>
      </w:pPr>
    </w:p>
    <w:p w14:paraId="2CC1FEFD" w14:textId="77777777" w:rsidR="0094490B" w:rsidRDefault="0094490B" w:rsidP="0094490B">
      <w:pPr>
        <w:rPr>
          <w:b/>
        </w:rPr>
      </w:pPr>
    </w:p>
    <w:p w14:paraId="64CA57C4" w14:textId="77777777" w:rsidR="0094490B" w:rsidRDefault="0094490B" w:rsidP="0094490B">
      <w:pPr>
        <w:rPr>
          <w:b/>
        </w:rPr>
      </w:pPr>
    </w:p>
    <w:p w14:paraId="2CA6B3A7" w14:textId="77777777" w:rsidR="0094490B" w:rsidRDefault="0094490B" w:rsidP="0094490B">
      <w:pPr>
        <w:rPr>
          <w:b/>
        </w:rPr>
      </w:pPr>
    </w:p>
    <w:p w14:paraId="414F6463" w14:textId="77777777" w:rsidR="0094490B" w:rsidRDefault="0094490B" w:rsidP="0094490B">
      <w:pPr>
        <w:rPr>
          <w:b/>
        </w:rPr>
      </w:pPr>
    </w:p>
    <w:p w14:paraId="10078B64" w14:textId="77777777" w:rsidR="0094490B" w:rsidRDefault="0094490B" w:rsidP="0094490B">
      <w:pPr>
        <w:rPr>
          <w:b/>
        </w:rPr>
      </w:pPr>
    </w:p>
    <w:p w14:paraId="6DF5D88A" w14:textId="77777777" w:rsidR="0094490B" w:rsidRDefault="0094490B" w:rsidP="0094490B">
      <w:pPr>
        <w:rPr>
          <w:b/>
        </w:rPr>
      </w:pPr>
    </w:p>
    <w:p w14:paraId="7121EB98" w14:textId="77777777" w:rsidR="0094490B" w:rsidRDefault="0094490B" w:rsidP="0094490B">
      <w:pPr>
        <w:rPr>
          <w:b/>
        </w:rPr>
      </w:pPr>
    </w:p>
    <w:p w14:paraId="79343580" w14:textId="77777777" w:rsidR="0094490B" w:rsidRDefault="0094490B" w:rsidP="0094490B">
      <w:pPr>
        <w:rPr>
          <w:b/>
        </w:rPr>
      </w:pPr>
    </w:p>
    <w:p w14:paraId="79BA6184" w14:textId="77777777" w:rsidR="0094490B" w:rsidRDefault="0094490B" w:rsidP="0094490B">
      <w:pPr>
        <w:rPr>
          <w:b/>
        </w:rPr>
      </w:pPr>
    </w:p>
    <w:p w14:paraId="5DC456B1" w14:textId="77777777" w:rsidR="0094490B" w:rsidRDefault="0094490B" w:rsidP="0094490B">
      <w:pPr>
        <w:rPr>
          <w:b/>
        </w:rPr>
      </w:pPr>
    </w:p>
    <w:p w14:paraId="0DB89795" w14:textId="77777777" w:rsidR="0094490B" w:rsidRDefault="0094490B" w:rsidP="0094490B">
      <w:pPr>
        <w:rPr>
          <w:b/>
        </w:rPr>
      </w:pPr>
    </w:p>
    <w:p w14:paraId="5E8AFA6A" w14:textId="77777777" w:rsidR="0094490B" w:rsidRDefault="0094490B" w:rsidP="0094490B">
      <w:pPr>
        <w:rPr>
          <w:b/>
        </w:rPr>
      </w:pPr>
    </w:p>
    <w:p w14:paraId="13E94098" w14:textId="77777777" w:rsidR="0094490B" w:rsidRDefault="0094490B" w:rsidP="0094490B">
      <w:pPr>
        <w:rPr>
          <w:b/>
        </w:rPr>
      </w:pPr>
    </w:p>
    <w:p w14:paraId="52534748" w14:textId="77777777" w:rsidR="0094490B" w:rsidRDefault="0094490B" w:rsidP="0094490B">
      <w:pPr>
        <w:rPr>
          <w:b/>
        </w:rPr>
      </w:pPr>
    </w:p>
    <w:p w14:paraId="0F7ADF46" w14:textId="77777777" w:rsidR="0094490B" w:rsidRDefault="0094490B" w:rsidP="0094490B">
      <w:pPr>
        <w:rPr>
          <w:b/>
        </w:rPr>
      </w:pPr>
    </w:p>
    <w:p w14:paraId="2408CF3F" w14:textId="77777777" w:rsidR="0094490B" w:rsidRDefault="0094490B" w:rsidP="0094490B">
      <w:pPr>
        <w:rPr>
          <w:b/>
        </w:rPr>
      </w:pPr>
    </w:p>
    <w:p w14:paraId="7BB0B49F" w14:textId="77777777" w:rsidR="0094490B" w:rsidRPr="0094490B" w:rsidRDefault="0094490B" w:rsidP="0094490B">
      <w:pPr>
        <w:rPr>
          <w:b/>
        </w:rPr>
      </w:pPr>
    </w:p>
    <w:p w14:paraId="21E73536" w14:textId="20CBD5F9" w:rsidR="00B64F9D" w:rsidRPr="00B64F9D" w:rsidRDefault="00B64F9D" w:rsidP="00B64F9D">
      <w:pPr>
        <w:pStyle w:val="ListParagraph"/>
        <w:numPr>
          <w:ilvl w:val="0"/>
          <w:numId w:val="1"/>
        </w:numPr>
        <w:rPr>
          <w:b/>
        </w:rPr>
      </w:pPr>
      <w:r>
        <w:rPr>
          <w:bCs/>
        </w:rPr>
        <w:t>Finally, let’s finish up with Section 9 of Learning Support 1.</w:t>
      </w:r>
      <w:r w:rsidR="0094490B">
        <w:rPr>
          <w:bCs/>
        </w:rPr>
        <w:t xml:space="preserve"> In this section, you will used modal verbs (which are also known as helping verbs) to form interrogative sentences. There are a total of 11 modal verbs and verb phrases, but we will work with those </w:t>
      </w:r>
      <w:proofErr w:type="gramStart"/>
      <w:r w:rsidR="0094490B">
        <w:rPr>
          <w:bCs/>
        </w:rPr>
        <w:t>most commonly used</w:t>
      </w:r>
      <w:proofErr w:type="gramEnd"/>
      <w:r w:rsidR="0094490B">
        <w:rPr>
          <w:bCs/>
        </w:rPr>
        <w:t xml:space="preserve">: </w:t>
      </w:r>
      <w:r w:rsidR="0094490B" w:rsidRPr="0094490B">
        <w:rPr>
          <w:bCs/>
          <w:i/>
          <w:iCs/>
        </w:rPr>
        <w:t>can</w:t>
      </w:r>
      <w:r w:rsidR="0094490B">
        <w:rPr>
          <w:bCs/>
        </w:rPr>
        <w:t xml:space="preserve">, </w:t>
      </w:r>
      <w:r w:rsidR="0094490B" w:rsidRPr="0094490B">
        <w:rPr>
          <w:bCs/>
          <w:i/>
          <w:iCs/>
        </w:rPr>
        <w:t>could</w:t>
      </w:r>
      <w:r w:rsidR="0094490B">
        <w:rPr>
          <w:bCs/>
        </w:rPr>
        <w:t xml:space="preserve">, </w:t>
      </w:r>
      <w:r w:rsidR="0094490B" w:rsidRPr="0094490B">
        <w:rPr>
          <w:bCs/>
          <w:i/>
          <w:iCs/>
        </w:rPr>
        <w:t>may</w:t>
      </w:r>
      <w:r w:rsidR="0094490B">
        <w:rPr>
          <w:bCs/>
        </w:rPr>
        <w:t xml:space="preserve">, </w:t>
      </w:r>
      <w:r w:rsidR="0094490B" w:rsidRPr="0094490B">
        <w:rPr>
          <w:bCs/>
          <w:i/>
          <w:iCs/>
        </w:rPr>
        <w:t>shall</w:t>
      </w:r>
      <w:r w:rsidR="0094490B">
        <w:rPr>
          <w:bCs/>
        </w:rPr>
        <w:t xml:space="preserve">, </w:t>
      </w:r>
      <w:r w:rsidR="0094490B" w:rsidRPr="0094490B">
        <w:rPr>
          <w:bCs/>
          <w:i/>
          <w:iCs/>
        </w:rPr>
        <w:t>should</w:t>
      </w:r>
      <w:r w:rsidR="0094490B">
        <w:rPr>
          <w:bCs/>
        </w:rPr>
        <w:t xml:space="preserve">, </w:t>
      </w:r>
      <w:r w:rsidR="0094490B" w:rsidRPr="0094490B">
        <w:rPr>
          <w:bCs/>
          <w:i/>
          <w:iCs/>
        </w:rPr>
        <w:t>will</w:t>
      </w:r>
      <w:r w:rsidR="0094490B">
        <w:rPr>
          <w:bCs/>
        </w:rPr>
        <w:t xml:space="preserve">, and </w:t>
      </w:r>
      <w:r w:rsidR="0094490B" w:rsidRPr="0094490B">
        <w:rPr>
          <w:bCs/>
          <w:i/>
          <w:iCs/>
        </w:rPr>
        <w:t>would</w:t>
      </w:r>
      <w:r w:rsidR="0094490B">
        <w:rPr>
          <w:bCs/>
        </w:rPr>
        <w:t>. Using these seven modal verbs, please compose eight interrogative sentences.</w:t>
      </w:r>
    </w:p>
    <w:sectPr w:rsidR="00B64F9D" w:rsidRPr="00B64F9D" w:rsidSect="00F94EBB">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E961507"/>
    <w:multiLevelType w:val="hybridMultilevel"/>
    <w:tmpl w:val="DD4EAC44"/>
    <w:lvl w:ilvl="0" w:tplc="3E522A68">
      <w:start w:val="1"/>
      <w:numFmt w:val="upperRoman"/>
      <w:lvlText w:val="%1."/>
      <w:lvlJc w:val="left"/>
      <w:pPr>
        <w:ind w:left="1080" w:hanging="720"/>
      </w:pPr>
      <w:rPr>
        <w:rFonts w:hint="default"/>
        <w:b/>
        <w:bCs/>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20742335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F94EBB"/>
    <w:rsid w:val="00033CAD"/>
    <w:rsid w:val="0011371B"/>
    <w:rsid w:val="00164D2F"/>
    <w:rsid w:val="00285233"/>
    <w:rsid w:val="002E7863"/>
    <w:rsid w:val="00370B17"/>
    <w:rsid w:val="003717A6"/>
    <w:rsid w:val="003B7D2B"/>
    <w:rsid w:val="004915F4"/>
    <w:rsid w:val="0050268E"/>
    <w:rsid w:val="0060575B"/>
    <w:rsid w:val="00652F33"/>
    <w:rsid w:val="00670928"/>
    <w:rsid w:val="006A1940"/>
    <w:rsid w:val="006A5E5A"/>
    <w:rsid w:val="00767D08"/>
    <w:rsid w:val="0078175F"/>
    <w:rsid w:val="00792E69"/>
    <w:rsid w:val="00811612"/>
    <w:rsid w:val="008356BA"/>
    <w:rsid w:val="0094490B"/>
    <w:rsid w:val="00A91C72"/>
    <w:rsid w:val="00AA6513"/>
    <w:rsid w:val="00B64F9D"/>
    <w:rsid w:val="00BD1F30"/>
    <w:rsid w:val="00C16CBC"/>
    <w:rsid w:val="00CE2BCA"/>
    <w:rsid w:val="00E251AC"/>
    <w:rsid w:val="00E559DD"/>
    <w:rsid w:val="00EA61C4"/>
    <w:rsid w:val="00F94EB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5C20A26"/>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47</TotalTime>
  <Pages>2</Pages>
  <Words>471</Words>
  <Characters>2689</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New York City Department of Education</Company>
  <LinksUpToDate>false</LinksUpToDate>
  <CharactersWithSpaces>3154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21</cp:revision>
  <dcterms:created xsi:type="dcterms:W3CDTF">2015-01-22T14:54:00Z</dcterms:created>
  <dcterms:modified xsi:type="dcterms:W3CDTF">2025-03-20T12:21:00Z</dcterms:modified>
</cp:coreProperties>
</file>