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7CA35" w14:textId="77777777" w:rsidR="002219FF" w:rsidRPr="00163115" w:rsidRDefault="00AA24BD" w:rsidP="00AA24BD">
      <w:pPr>
        <w:jc w:val="center"/>
        <w:rPr>
          <w:b/>
        </w:rPr>
      </w:pPr>
      <w:r w:rsidRPr="00163115">
        <w:rPr>
          <w:b/>
          <w:i/>
        </w:rPr>
        <w:t>The Writing Revolution</w:t>
      </w:r>
      <w:r w:rsidRPr="00163115">
        <w:rPr>
          <w:b/>
        </w:rPr>
        <w:t xml:space="preserve"> Learning Support: </w:t>
      </w:r>
      <w:r w:rsidRPr="00163115">
        <w:rPr>
          <w:b/>
          <w:i/>
          <w:iCs/>
        </w:rPr>
        <w:t>The Conjunctions Because, But, and So</w:t>
      </w:r>
    </w:p>
    <w:p w14:paraId="5DD51052" w14:textId="77777777" w:rsidR="00AA24BD" w:rsidRDefault="002219FF" w:rsidP="002D296A">
      <w:pPr>
        <w:rPr>
          <w:b/>
        </w:rPr>
      </w:pPr>
      <w:r>
        <w:t xml:space="preserve">There are three basic conjunctions we will use for much of the work we do with this unit, </w:t>
      </w:r>
      <w:r>
        <w:rPr>
          <w:b/>
          <w:i/>
        </w:rPr>
        <w:t xml:space="preserve">because, but, </w:t>
      </w:r>
      <w:r>
        <w:t xml:space="preserve">and </w:t>
      </w:r>
      <w:r>
        <w:rPr>
          <w:b/>
          <w:i/>
        </w:rPr>
        <w:t xml:space="preserve">so. </w:t>
      </w:r>
      <w:r>
        <w:t xml:space="preserve">Before we go any further, we should make sure we understand what a conjunction is, and what it does in sentences. Put very simply, </w:t>
      </w:r>
      <w:r w:rsidRPr="006319B4">
        <w:rPr>
          <w:b/>
          <w:i/>
        </w:rPr>
        <w:t>conjunctions join</w:t>
      </w:r>
      <w:r>
        <w:rPr>
          <w:b/>
        </w:rPr>
        <w:t xml:space="preserve"> </w:t>
      </w:r>
      <w:r>
        <w:rPr>
          <w:b/>
          <w:i/>
        </w:rPr>
        <w:t>clauses phrases, and words together to help make sentences</w:t>
      </w:r>
      <w:r>
        <w:t xml:space="preserve">. </w:t>
      </w:r>
    </w:p>
    <w:tbl>
      <w:tblPr>
        <w:tblStyle w:val="TableGrid"/>
        <w:tblW w:w="14485" w:type="dxa"/>
        <w:tblLook w:val="04A0" w:firstRow="1" w:lastRow="0" w:firstColumn="1" w:lastColumn="0" w:noHBand="0" w:noVBand="1"/>
      </w:tblPr>
      <w:tblGrid>
        <w:gridCol w:w="5395"/>
        <w:gridCol w:w="9090"/>
      </w:tblGrid>
      <w:tr w:rsidR="00AA24BD" w14:paraId="0EE18F36" w14:textId="77777777" w:rsidTr="002D296A">
        <w:tc>
          <w:tcPr>
            <w:tcW w:w="5395" w:type="dxa"/>
          </w:tcPr>
          <w:p w14:paraId="51DFF50D" w14:textId="77777777" w:rsidR="00AA24BD" w:rsidRDefault="00AA24BD" w:rsidP="00AA24BD">
            <w:pPr>
              <w:jc w:val="center"/>
              <w:rPr>
                <w:b/>
              </w:rPr>
            </w:pPr>
            <w:r>
              <w:rPr>
                <w:b/>
              </w:rPr>
              <w:t>Conjunction</w:t>
            </w:r>
          </w:p>
        </w:tc>
        <w:tc>
          <w:tcPr>
            <w:tcW w:w="9090" w:type="dxa"/>
          </w:tcPr>
          <w:p w14:paraId="17C8D6B5" w14:textId="77777777" w:rsidR="00AA24BD" w:rsidRDefault="00AA24BD" w:rsidP="00AA24BD">
            <w:pPr>
              <w:jc w:val="center"/>
              <w:rPr>
                <w:b/>
              </w:rPr>
            </w:pPr>
            <w:r>
              <w:rPr>
                <w:b/>
              </w:rPr>
              <w:t>Definition and Explanation of Use</w:t>
            </w:r>
          </w:p>
        </w:tc>
      </w:tr>
      <w:tr w:rsidR="00AA24BD" w14:paraId="5732CD01" w14:textId="77777777" w:rsidTr="002D296A">
        <w:tc>
          <w:tcPr>
            <w:tcW w:w="5395" w:type="dxa"/>
          </w:tcPr>
          <w:p w14:paraId="7E3FB998" w14:textId="77777777" w:rsidR="00AA24BD" w:rsidRPr="002219FF" w:rsidRDefault="002219FF" w:rsidP="002219FF">
            <w:r>
              <w:rPr>
                <w:b/>
              </w:rPr>
              <w:t xml:space="preserve">Because </w:t>
            </w:r>
            <w:r>
              <w:t>(subordinating conju</w:t>
            </w:r>
            <w:r w:rsidR="00BB4CA0">
              <w:t>n</w:t>
            </w:r>
            <w:r>
              <w:t>ction)</w:t>
            </w:r>
          </w:p>
        </w:tc>
        <w:tc>
          <w:tcPr>
            <w:tcW w:w="9090" w:type="dxa"/>
          </w:tcPr>
          <w:p w14:paraId="6DBFF826" w14:textId="77777777" w:rsidR="00AA24BD" w:rsidRDefault="00884F4E" w:rsidP="00884F4E">
            <w:r>
              <w:rPr>
                <w:i/>
              </w:rPr>
              <w:t>Because</w:t>
            </w:r>
            <w:r>
              <w:t xml:space="preserve"> explains why something is true.</w:t>
            </w:r>
            <w:r w:rsidR="00BB4CA0">
              <w:t xml:space="preserve"> The dictionary defines </w:t>
            </w:r>
            <w:r w:rsidR="00BB4CA0">
              <w:rPr>
                <w:i/>
              </w:rPr>
              <w:t xml:space="preserve">because </w:t>
            </w:r>
            <w:r w:rsidR="00BB4CA0">
              <w:t xml:space="preserve">as “for the reason that” and “the fact that.” When you use because, as it sounds, you are explaining the cause of something, or, as in the first sentence, why something is true. </w:t>
            </w:r>
            <w:r w:rsidR="00C3398D">
              <w:t>You can use because in a variety of positions in a sentence:</w:t>
            </w:r>
          </w:p>
          <w:p w14:paraId="789FB46D" w14:textId="77777777" w:rsidR="00C3398D" w:rsidRDefault="00C3398D" w:rsidP="00C3398D">
            <w:pPr>
              <w:pStyle w:val="ListParagraph"/>
              <w:numPr>
                <w:ilvl w:val="0"/>
                <w:numId w:val="1"/>
              </w:numPr>
            </w:pPr>
            <w:r>
              <w:t xml:space="preserve">The teacher ate lunch </w:t>
            </w:r>
            <w:r w:rsidRPr="00C3398D">
              <w:rPr>
                <w:i/>
              </w:rPr>
              <w:t>because</w:t>
            </w:r>
            <w:r>
              <w:t xml:space="preserve"> he was hungry.</w:t>
            </w:r>
          </w:p>
          <w:p w14:paraId="21D9A5B9" w14:textId="77777777" w:rsidR="00C3398D" w:rsidRDefault="00C3398D" w:rsidP="00C3398D">
            <w:pPr>
              <w:pStyle w:val="ListParagraph"/>
              <w:numPr>
                <w:ilvl w:val="0"/>
                <w:numId w:val="1"/>
              </w:numPr>
            </w:pPr>
            <w:r w:rsidRPr="00C3398D">
              <w:rPr>
                <w:i/>
              </w:rPr>
              <w:t>Because</w:t>
            </w:r>
            <w:r>
              <w:t xml:space="preserve"> the teacher was hungry, he ate lunch.</w:t>
            </w:r>
          </w:p>
          <w:p w14:paraId="35B761E1" w14:textId="77777777" w:rsidR="00C3398D" w:rsidRPr="002D296A" w:rsidRDefault="00C3398D" w:rsidP="00C3398D">
            <w:r w:rsidRPr="00C3398D">
              <w:rPr>
                <w:b/>
              </w:rPr>
              <w:t>Beware</w:t>
            </w:r>
            <w:r>
              <w:rPr>
                <w:b/>
              </w:rPr>
              <w:t xml:space="preserve"> </w:t>
            </w:r>
            <w:r>
              <w:t xml:space="preserve">though, that when you use because in a sentence, you are introducing what is called a </w:t>
            </w:r>
            <w:r>
              <w:rPr>
                <w:i/>
              </w:rPr>
              <w:t>dependent clause</w:t>
            </w:r>
            <w:r>
              <w:t xml:space="preserve">. That means the sentence that contains because </w:t>
            </w:r>
            <w:r w:rsidRPr="00C3398D">
              <w:rPr>
                <w:b/>
              </w:rPr>
              <w:t>depends</w:t>
            </w:r>
            <w:r>
              <w:t xml:space="preserve"> on another sentence to complete its meaning. In the examples above, </w:t>
            </w:r>
            <w:r>
              <w:rPr>
                <w:i/>
              </w:rPr>
              <w:t xml:space="preserve">because he was hungry </w:t>
            </w:r>
            <w:r w:rsidRPr="00C3398D">
              <w:rPr>
                <w:b/>
              </w:rPr>
              <w:t>depends</w:t>
            </w:r>
            <w:r>
              <w:t xml:space="preserve"> upon </w:t>
            </w:r>
            <w:r>
              <w:rPr>
                <w:i/>
              </w:rPr>
              <w:t xml:space="preserve">The teacher ate lunch </w:t>
            </w:r>
            <w:r>
              <w:t xml:space="preserve">for the sentence to make sense, just as </w:t>
            </w:r>
            <w:r>
              <w:rPr>
                <w:i/>
              </w:rPr>
              <w:t xml:space="preserve">Because the teacher was hungry </w:t>
            </w:r>
            <w:r>
              <w:rPr>
                <w:b/>
              </w:rPr>
              <w:t xml:space="preserve">depends </w:t>
            </w:r>
            <w:r>
              <w:t>upon</w:t>
            </w:r>
            <w:r w:rsidR="002D296A">
              <w:t xml:space="preserve"> </w:t>
            </w:r>
            <w:r w:rsidR="002D296A">
              <w:rPr>
                <w:i/>
              </w:rPr>
              <w:t>he ate lunch</w:t>
            </w:r>
            <w:r w:rsidR="002D296A">
              <w:t xml:space="preserve"> to make sense. </w:t>
            </w:r>
          </w:p>
        </w:tc>
      </w:tr>
      <w:tr w:rsidR="00AA24BD" w14:paraId="2A48503C" w14:textId="77777777" w:rsidTr="002D296A">
        <w:tc>
          <w:tcPr>
            <w:tcW w:w="5395" w:type="dxa"/>
          </w:tcPr>
          <w:p w14:paraId="52EF7827" w14:textId="77777777" w:rsidR="00AA24BD" w:rsidRPr="002219FF" w:rsidRDefault="002219FF" w:rsidP="002219FF">
            <w:r>
              <w:rPr>
                <w:b/>
              </w:rPr>
              <w:t xml:space="preserve">But </w:t>
            </w:r>
            <w:r>
              <w:t>(coordinating conjunction)</w:t>
            </w:r>
          </w:p>
        </w:tc>
        <w:tc>
          <w:tcPr>
            <w:tcW w:w="9090" w:type="dxa"/>
          </w:tcPr>
          <w:p w14:paraId="47E1535F" w14:textId="77777777" w:rsidR="00AA24BD" w:rsidRPr="00884F4E" w:rsidRDefault="00884F4E" w:rsidP="00884F4E">
            <w:r>
              <w:rPr>
                <w:i/>
              </w:rPr>
              <w:t xml:space="preserve">But </w:t>
            </w:r>
            <w:r>
              <w:t>indicates a change of direction—similar to a U-turn.</w:t>
            </w:r>
          </w:p>
        </w:tc>
      </w:tr>
      <w:tr w:rsidR="002219FF" w14:paraId="21D1B175" w14:textId="77777777" w:rsidTr="002D296A">
        <w:tc>
          <w:tcPr>
            <w:tcW w:w="5395" w:type="dxa"/>
          </w:tcPr>
          <w:p w14:paraId="333AD6C7" w14:textId="77777777" w:rsidR="002219FF" w:rsidRPr="002219FF" w:rsidRDefault="002219FF" w:rsidP="002219FF">
            <w:r>
              <w:rPr>
                <w:b/>
              </w:rPr>
              <w:t xml:space="preserve">So </w:t>
            </w:r>
            <w:r>
              <w:t>(coordinating conjunction</w:t>
            </w:r>
          </w:p>
        </w:tc>
        <w:tc>
          <w:tcPr>
            <w:tcW w:w="9090" w:type="dxa"/>
          </w:tcPr>
          <w:p w14:paraId="734E66FB" w14:textId="77777777" w:rsidR="002219FF" w:rsidRPr="00884F4E" w:rsidRDefault="00884F4E" w:rsidP="00884F4E">
            <w:r>
              <w:rPr>
                <w:i/>
              </w:rPr>
              <w:t xml:space="preserve">So </w:t>
            </w:r>
            <w:r>
              <w:t>tells us what happens as a result of something else—in other words, a cause and its effect.</w:t>
            </w:r>
          </w:p>
        </w:tc>
      </w:tr>
    </w:tbl>
    <w:p w14:paraId="6120B5BF" w14:textId="77777777" w:rsidR="002219FF" w:rsidRDefault="002219FF" w:rsidP="00163115">
      <w:pPr>
        <w:rPr>
          <w:b/>
        </w:rPr>
      </w:pPr>
    </w:p>
    <w:p w14:paraId="3EE94CF5" w14:textId="77777777" w:rsidR="002219FF" w:rsidRDefault="002219FF" w:rsidP="002219FF">
      <w:pPr>
        <w:rPr>
          <w:b/>
        </w:rPr>
      </w:pPr>
      <w:r>
        <w:rPr>
          <w:b/>
        </w:rPr>
        <w:t>Adapted from:</w:t>
      </w:r>
    </w:p>
    <w:p w14:paraId="173A346A" w14:textId="77777777" w:rsidR="002219FF" w:rsidRDefault="002219FF" w:rsidP="002219FF">
      <w:r>
        <w:t xml:space="preserve">Barrett, Grant. </w:t>
      </w:r>
      <w:r>
        <w:rPr>
          <w:i/>
        </w:rPr>
        <w:t xml:space="preserve">Perfect English Grammar: </w:t>
      </w:r>
      <w:r w:rsidR="00884F4E">
        <w:rPr>
          <w:i/>
        </w:rPr>
        <w:t>The Indispensable Guide to Excellent Guide to Excellent Writing and Speaking</w:t>
      </w:r>
      <w:r w:rsidR="00884F4E">
        <w:t xml:space="preserve">. Berkely: </w:t>
      </w:r>
      <w:proofErr w:type="spellStart"/>
      <w:r w:rsidR="00884F4E">
        <w:t>Zephyros</w:t>
      </w:r>
      <w:proofErr w:type="spellEnd"/>
      <w:r w:rsidR="00884F4E">
        <w:t xml:space="preserve"> Press, 2016.</w:t>
      </w:r>
    </w:p>
    <w:p w14:paraId="2EF97F14" w14:textId="77777777" w:rsidR="00884F4E" w:rsidRPr="00884F4E" w:rsidRDefault="00884F4E" w:rsidP="002219FF">
      <w:r>
        <w:t xml:space="preserve">Hochman, Judith C., and Natalie Wexler. </w:t>
      </w:r>
      <w:r>
        <w:rPr>
          <w:i/>
        </w:rPr>
        <w:t>The Writing Revolution: A Guide to Advancing Thinking through Writing in All Subjects and Grades</w:t>
      </w:r>
      <w:r>
        <w:t>. San Francisco: Jossey-Bass, 2017</w:t>
      </w:r>
    </w:p>
    <w:sectPr w:rsidR="00884F4E" w:rsidRPr="00884F4E" w:rsidSect="002D296A">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4395"/>
    <w:multiLevelType w:val="hybridMultilevel"/>
    <w:tmpl w:val="433497E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7634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4BD"/>
    <w:rsid w:val="00163115"/>
    <w:rsid w:val="002219FF"/>
    <w:rsid w:val="002D296A"/>
    <w:rsid w:val="0038015A"/>
    <w:rsid w:val="00410E3E"/>
    <w:rsid w:val="00864CA8"/>
    <w:rsid w:val="00884F4E"/>
    <w:rsid w:val="00993C25"/>
    <w:rsid w:val="00A901AC"/>
    <w:rsid w:val="00AA24BD"/>
    <w:rsid w:val="00BB4CA0"/>
    <w:rsid w:val="00C3398D"/>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C804D"/>
  <w15:chartTrackingRefBased/>
  <w15:docId w15:val="{002DA3FA-155F-4044-A478-C5CBBC72B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2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39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274</Words>
  <Characters>1565</Characters>
  <Application>Microsoft Office Word</Application>
  <DocSecurity>0</DocSecurity>
  <Lines>13</Lines>
  <Paragraphs>3</Paragraphs>
  <ScaleCrop>false</ScaleCrop>
  <Company>Mark's Text Terminal</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2018-04-12T17:51:00Z</dcterms:created>
  <dcterms:modified xsi:type="dcterms:W3CDTF">2023-11-30T13:41:00Z</dcterms:modified>
</cp:coreProperties>
</file>