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3071D5"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08BC0D6" w14:textId="465CAF05" w:rsidR="009C241B" w:rsidRDefault="009C241B">
      <w:pPr>
        <w:rPr>
          <w:rFonts w:ascii="Times New Roman" w:hAnsi="Times New Roman" w:cs="Times New Roman"/>
          <w:bCs/>
        </w:rPr>
      </w:pPr>
      <w:r>
        <w:rPr>
          <w:rFonts w:ascii="Times New Roman" w:hAnsi="Times New Roman" w:cs="Times New Roman"/>
          <w:b/>
        </w:rPr>
        <w:t xml:space="preserve">Procedural Knowledge, </w:t>
      </w:r>
      <w:r>
        <w:rPr>
          <w:rFonts w:ascii="Times New Roman" w:hAnsi="Times New Roman" w:cs="Times New Roman"/>
          <w:b/>
          <w:i/>
          <w:iCs/>
        </w:rPr>
        <w:t xml:space="preserve">The Order of Things </w:t>
      </w:r>
      <w:r>
        <w:rPr>
          <w:rFonts w:ascii="Times New Roman" w:hAnsi="Times New Roman" w:cs="Times New Roman"/>
          <w:b/>
        </w:rPr>
        <w:t xml:space="preserve">Unit, Lesson </w:t>
      </w:r>
      <w:r w:rsidR="00290109">
        <w:rPr>
          <w:rFonts w:ascii="Times New Roman" w:hAnsi="Times New Roman" w:cs="Times New Roman"/>
          <w:b/>
        </w:rPr>
        <w:t>40</w:t>
      </w:r>
      <w:r>
        <w:rPr>
          <w:rFonts w:ascii="Times New Roman" w:hAnsi="Times New Roman" w:cs="Times New Roman"/>
          <w:b/>
        </w:rPr>
        <w:t xml:space="preserve"> Worksheet:</w:t>
      </w:r>
      <w:r w:rsidR="00705B5D">
        <w:rPr>
          <w:rFonts w:ascii="Times New Roman" w:hAnsi="Times New Roman" w:cs="Times New Roman"/>
          <w:b/>
        </w:rPr>
        <w:t xml:space="preserve"> </w:t>
      </w:r>
      <w:r w:rsidR="001E1CF2" w:rsidRPr="001E1CF2">
        <w:rPr>
          <w:rFonts w:ascii="Times New Roman" w:hAnsi="Times New Roman" w:cs="Times New Roman"/>
          <w:b/>
          <w:i/>
          <w:iCs/>
        </w:rPr>
        <w:t>Painting and Sculpture Part I</w:t>
      </w:r>
      <w:r w:rsidR="00705B5D" w:rsidRPr="001E1CF2">
        <w:rPr>
          <w:rFonts w:ascii="Times New Roman" w:hAnsi="Times New Roman" w:cs="Times New Roman"/>
          <w:b/>
        </w:rPr>
        <w:t>.</w:t>
      </w:r>
      <w:r w:rsidR="00705B5D">
        <w:rPr>
          <w:rFonts w:ascii="Times New Roman" w:hAnsi="Times New Roman" w:cs="Times New Roman"/>
          <w:b/>
        </w:rPr>
        <w:t xml:space="preserve"> </w:t>
      </w:r>
      <w:r w:rsidR="00705B5D">
        <w:rPr>
          <w:rFonts w:ascii="Times New Roman" w:hAnsi="Times New Roman" w:cs="Times New Roman"/>
          <w:bCs/>
        </w:rPr>
        <w:t>Human beings, from the moment they were mentally capable of it, began to order things. Because we count, categorize, and generally organize things in our world, we reduce the complexity of the world. That helps us understand more things with both greater depth and greater ease. Perhaps more importantly, organizing things helps us to see the connections between them.</w:t>
      </w:r>
    </w:p>
    <w:p w14:paraId="6BFFD238" w14:textId="5030A5C7" w:rsidR="00705B5D" w:rsidRDefault="00705B5D">
      <w:pPr>
        <w:rPr>
          <w:rFonts w:ascii="Times New Roman" w:hAnsi="Times New Roman" w:cs="Times New Roman"/>
          <w:bCs/>
        </w:rPr>
      </w:pPr>
    </w:p>
    <w:p w14:paraId="7554B1CF" w14:textId="7F91C133" w:rsidR="00705B5D" w:rsidRDefault="00705B5D">
      <w:pPr>
        <w:rPr>
          <w:rFonts w:ascii="Times New Roman" w:hAnsi="Times New Roman" w:cs="Times New Roman"/>
          <w:bCs/>
        </w:rPr>
      </w:pPr>
      <w:r>
        <w:rPr>
          <w:rFonts w:ascii="Times New Roman" w:hAnsi="Times New Roman" w:cs="Times New Roman"/>
          <w:bCs/>
        </w:rPr>
        <w:t xml:space="preserve">This worksheet deals with the concept and category of </w:t>
      </w:r>
      <w:r w:rsidR="00B916B8">
        <w:rPr>
          <w:rFonts w:ascii="Times New Roman" w:hAnsi="Times New Roman" w:cs="Times New Roman"/>
          <w:bCs/>
        </w:rPr>
        <w:t>artistic movements in time</w:t>
      </w:r>
      <w:r>
        <w:rPr>
          <w:rFonts w:ascii="Times New Roman" w:hAnsi="Times New Roman" w:cs="Times New Roman"/>
          <w:bCs/>
        </w:rPr>
        <w:t xml:space="preserve">. Please answer the reading comprehension that follow this list of </w:t>
      </w:r>
      <w:r w:rsidR="00B916B8">
        <w:rPr>
          <w:rFonts w:ascii="Times New Roman" w:hAnsi="Times New Roman" w:cs="Times New Roman"/>
          <w:bCs/>
        </w:rPr>
        <w:t>painting and sculpture organized in styles and periods</w:t>
      </w:r>
      <w:r>
        <w:rPr>
          <w:rFonts w:ascii="Times New Roman" w:hAnsi="Times New Roman" w:cs="Times New Roman"/>
          <w:bCs/>
        </w:rPr>
        <w:t>.</w:t>
      </w:r>
    </w:p>
    <w:p w14:paraId="310437DC" w14:textId="77777777" w:rsidR="001E1CF2" w:rsidRDefault="001E1CF2" w:rsidP="001E1CF2">
      <w:pPr>
        <w:widowControl w:val="0"/>
        <w:rPr>
          <w:rFonts w:ascii="Times New Roman" w:hAnsi="Times New Roman" w:cs="Times New Roman"/>
          <w:lang w:eastAsia="ja-JP"/>
        </w:rPr>
      </w:pPr>
    </w:p>
    <w:p w14:paraId="5813C947" w14:textId="6CB32E4D" w:rsidR="00EB1FF7" w:rsidRPr="00EB1FF7" w:rsidRDefault="00EB1FF7" w:rsidP="001E1CF2">
      <w:pPr>
        <w:widowControl w:val="0"/>
        <w:jc w:val="center"/>
        <w:rPr>
          <w:rFonts w:ascii="Times New Roman" w:hAnsi="Times New Roman" w:cs="Times New Roman"/>
          <w:b/>
          <w:bCs/>
          <w:u w:val="single"/>
        </w:rPr>
      </w:pPr>
      <w:r w:rsidRPr="00EB1FF7">
        <w:rPr>
          <w:rFonts w:ascii="Times New Roman" w:hAnsi="Times New Roman" w:cs="Times New Roman"/>
          <w:b/>
          <w:bCs/>
          <w:u w:val="single"/>
        </w:rPr>
        <w:t>Painting and Sculpture: Styles and Periods Part I</w:t>
      </w:r>
    </w:p>
    <w:p w14:paraId="0A1D9D3C" w14:textId="77777777" w:rsidR="00EB1FF7" w:rsidRDefault="00EB1FF7" w:rsidP="00EB1FF7">
      <w:pPr>
        <w:pStyle w:val="ListParagraph"/>
        <w:widowControl w:val="0"/>
        <w:jc w:val="center"/>
        <w:rPr>
          <w:b/>
          <w:bCs/>
        </w:rPr>
      </w:pPr>
      <w:r>
        <w:rPr>
          <w:b/>
          <w:bCs/>
        </w:rPr>
        <w:t>Prehistoric Art</w:t>
      </w:r>
    </w:p>
    <w:p w14:paraId="2D25C49D" w14:textId="77777777" w:rsidR="00EB1FF7" w:rsidRPr="00435CE6" w:rsidRDefault="00EB1FF7" w:rsidP="00EB1FF7">
      <w:pPr>
        <w:pStyle w:val="ListParagraph"/>
        <w:widowControl w:val="0"/>
        <w:numPr>
          <w:ilvl w:val="0"/>
          <w:numId w:val="1"/>
        </w:numPr>
        <w:jc w:val="center"/>
        <w:rPr>
          <w:b/>
          <w:bCs/>
        </w:rPr>
      </w:pPr>
      <w:r>
        <w:t>Paleolithic art (35,000-10,000 years ago)</w:t>
      </w:r>
    </w:p>
    <w:p w14:paraId="1CF48F42" w14:textId="77777777" w:rsidR="00EB1FF7" w:rsidRPr="00435CE6" w:rsidRDefault="00EB1FF7" w:rsidP="00EB1FF7">
      <w:pPr>
        <w:pStyle w:val="ListParagraph"/>
        <w:widowControl w:val="0"/>
        <w:numPr>
          <w:ilvl w:val="0"/>
          <w:numId w:val="1"/>
        </w:numPr>
        <w:jc w:val="center"/>
        <w:rPr>
          <w:b/>
          <w:bCs/>
        </w:rPr>
      </w:pPr>
      <w:r>
        <w:t>Mesopotamian art (6,000-539 BC)</w:t>
      </w:r>
    </w:p>
    <w:p w14:paraId="6D2890BE" w14:textId="77777777" w:rsidR="00EB1FF7" w:rsidRPr="00290109" w:rsidRDefault="00EB1FF7" w:rsidP="00EB1FF7">
      <w:pPr>
        <w:widowControl w:val="0"/>
        <w:jc w:val="center"/>
        <w:rPr>
          <w:rFonts w:ascii="Times New Roman" w:hAnsi="Times New Roman" w:cs="Times New Roman"/>
          <w:b/>
          <w:bCs/>
        </w:rPr>
      </w:pPr>
      <w:r w:rsidRPr="00290109">
        <w:rPr>
          <w:rFonts w:ascii="Times New Roman" w:hAnsi="Times New Roman" w:cs="Times New Roman"/>
          <w:b/>
          <w:bCs/>
        </w:rPr>
        <w:t>Egyptian and Classical Art (3100 BC-CE 400)</w:t>
      </w:r>
    </w:p>
    <w:p w14:paraId="4845CAF3" w14:textId="77777777" w:rsidR="00EB1FF7" w:rsidRPr="00435CE6" w:rsidRDefault="00EB1FF7" w:rsidP="00EB1FF7">
      <w:pPr>
        <w:pStyle w:val="ListParagraph"/>
        <w:widowControl w:val="0"/>
        <w:numPr>
          <w:ilvl w:val="0"/>
          <w:numId w:val="1"/>
        </w:numPr>
        <w:jc w:val="center"/>
        <w:rPr>
          <w:b/>
          <w:bCs/>
        </w:rPr>
      </w:pPr>
      <w:r>
        <w:t>Egyptian art</w:t>
      </w:r>
    </w:p>
    <w:p w14:paraId="3887A4EB" w14:textId="77777777" w:rsidR="00EB1FF7" w:rsidRPr="00435CE6" w:rsidRDefault="00EB1FF7" w:rsidP="00EB1FF7">
      <w:pPr>
        <w:pStyle w:val="ListParagraph"/>
        <w:widowControl w:val="0"/>
        <w:numPr>
          <w:ilvl w:val="0"/>
          <w:numId w:val="1"/>
        </w:numPr>
        <w:jc w:val="center"/>
        <w:rPr>
          <w:b/>
          <w:bCs/>
        </w:rPr>
      </w:pPr>
      <w:r>
        <w:t>Ancient Greek-Hellenistic</w:t>
      </w:r>
    </w:p>
    <w:p w14:paraId="46CEA0A4" w14:textId="77777777" w:rsidR="00EB1FF7" w:rsidRPr="00290109" w:rsidRDefault="00EB1FF7" w:rsidP="00EB1FF7">
      <w:pPr>
        <w:pStyle w:val="ListParagraph"/>
        <w:widowControl w:val="0"/>
        <w:numPr>
          <w:ilvl w:val="0"/>
          <w:numId w:val="1"/>
        </w:numPr>
        <w:jc w:val="center"/>
        <w:rPr>
          <w:b/>
          <w:bCs/>
        </w:rPr>
      </w:pPr>
      <w:r w:rsidRPr="00290109">
        <w:t>Roman art</w:t>
      </w:r>
    </w:p>
    <w:p w14:paraId="7FF5822D" w14:textId="77777777" w:rsidR="00EB1FF7" w:rsidRDefault="00EB1FF7" w:rsidP="00EB1FF7">
      <w:pPr>
        <w:widowControl w:val="0"/>
        <w:jc w:val="center"/>
        <w:rPr>
          <w:b/>
          <w:bCs/>
        </w:rPr>
      </w:pPr>
      <w:r w:rsidRPr="00290109">
        <w:rPr>
          <w:rFonts w:ascii="Times New Roman" w:hAnsi="Times New Roman" w:cs="Times New Roman"/>
          <w:b/>
          <w:bCs/>
        </w:rPr>
        <w:t>Christianity and Early Middle Ages</w:t>
      </w:r>
    </w:p>
    <w:p w14:paraId="088FE6F2" w14:textId="77777777" w:rsidR="00EB1FF7" w:rsidRPr="00435CE6" w:rsidRDefault="00EB1FF7" w:rsidP="00EB1FF7">
      <w:pPr>
        <w:pStyle w:val="ListParagraph"/>
        <w:widowControl w:val="0"/>
        <w:numPr>
          <w:ilvl w:val="0"/>
          <w:numId w:val="1"/>
        </w:numPr>
        <w:jc w:val="center"/>
        <w:rPr>
          <w:b/>
          <w:bCs/>
        </w:rPr>
      </w:pPr>
      <w:r>
        <w:t>Early Christian art</w:t>
      </w:r>
    </w:p>
    <w:p w14:paraId="139B894A" w14:textId="77777777" w:rsidR="00EB1FF7" w:rsidRPr="00435CE6" w:rsidRDefault="00EB1FF7" w:rsidP="00EB1FF7">
      <w:pPr>
        <w:pStyle w:val="ListParagraph"/>
        <w:widowControl w:val="0"/>
        <w:numPr>
          <w:ilvl w:val="0"/>
          <w:numId w:val="1"/>
        </w:numPr>
        <w:jc w:val="center"/>
        <w:rPr>
          <w:b/>
          <w:bCs/>
        </w:rPr>
      </w:pPr>
      <w:r>
        <w:t>Migration period (150-1000)</w:t>
      </w:r>
    </w:p>
    <w:p w14:paraId="50EE9846" w14:textId="77777777" w:rsidR="00EB1FF7" w:rsidRPr="00435CE6" w:rsidRDefault="00EB1FF7" w:rsidP="00EB1FF7">
      <w:pPr>
        <w:pStyle w:val="ListParagraph"/>
        <w:widowControl w:val="0"/>
        <w:numPr>
          <w:ilvl w:val="0"/>
          <w:numId w:val="1"/>
        </w:numPr>
        <w:jc w:val="center"/>
        <w:rPr>
          <w:b/>
          <w:bCs/>
        </w:rPr>
      </w:pPr>
      <w:r>
        <w:t>Byzantine art (330-1450)</w:t>
      </w:r>
    </w:p>
    <w:p w14:paraId="6C549EB4" w14:textId="77777777" w:rsidR="00EB1FF7" w:rsidRPr="00435CE6" w:rsidRDefault="00EB1FF7" w:rsidP="00EB1FF7">
      <w:pPr>
        <w:pStyle w:val="ListParagraph"/>
        <w:widowControl w:val="0"/>
        <w:numPr>
          <w:ilvl w:val="0"/>
          <w:numId w:val="1"/>
        </w:numPr>
        <w:jc w:val="center"/>
        <w:rPr>
          <w:b/>
          <w:bCs/>
        </w:rPr>
      </w:pPr>
      <w:r>
        <w:t xml:space="preserve">Carolingian art (800-870) </w:t>
      </w:r>
    </w:p>
    <w:p w14:paraId="0559411A" w14:textId="77777777" w:rsidR="00EB1FF7" w:rsidRPr="00435CE6" w:rsidRDefault="00EB1FF7" w:rsidP="00EB1FF7">
      <w:pPr>
        <w:pStyle w:val="ListParagraph"/>
        <w:widowControl w:val="0"/>
        <w:numPr>
          <w:ilvl w:val="0"/>
          <w:numId w:val="1"/>
        </w:numPr>
        <w:jc w:val="center"/>
        <w:rPr>
          <w:b/>
          <w:bCs/>
        </w:rPr>
      </w:pPr>
      <w:r>
        <w:t>Ottonian art (870-1050)</w:t>
      </w:r>
    </w:p>
    <w:p w14:paraId="4C233087" w14:textId="77777777" w:rsidR="00EB1FF7" w:rsidRPr="00435CE6" w:rsidRDefault="00EB1FF7" w:rsidP="00EB1FF7">
      <w:pPr>
        <w:pStyle w:val="ListParagraph"/>
        <w:widowControl w:val="0"/>
        <w:numPr>
          <w:ilvl w:val="0"/>
          <w:numId w:val="1"/>
        </w:numPr>
        <w:jc w:val="center"/>
        <w:rPr>
          <w:b/>
          <w:bCs/>
        </w:rPr>
      </w:pPr>
      <w:r>
        <w:t>Romanesque art (1050-1200)</w:t>
      </w:r>
    </w:p>
    <w:p w14:paraId="7D0979B7" w14:textId="77777777" w:rsidR="00EB1FF7" w:rsidRPr="00435CE6" w:rsidRDefault="00EB1FF7" w:rsidP="00EB1FF7">
      <w:pPr>
        <w:pStyle w:val="ListParagraph"/>
        <w:widowControl w:val="0"/>
        <w:numPr>
          <w:ilvl w:val="0"/>
          <w:numId w:val="1"/>
        </w:numPr>
        <w:jc w:val="center"/>
        <w:rPr>
          <w:b/>
          <w:bCs/>
        </w:rPr>
      </w:pPr>
      <w:r>
        <w:t>Islamic art (7-17</w:t>
      </w:r>
      <w:r w:rsidRPr="00435CE6">
        <w:rPr>
          <w:vertAlign w:val="superscript"/>
        </w:rPr>
        <w:t>th</w:t>
      </w:r>
      <w:r>
        <w:t xml:space="preserve"> centuries)</w:t>
      </w:r>
    </w:p>
    <w:p w14:paraId="6F8F570A" w14:textId="77777777" w:rsidR="00EB1FF7" w:rsidRPr="00290109" w:rsidRDefault="00EB1FF7" w:rsidP="00EB1FF7">
      <w:pPr>
        <w:widowControl w:val="0"/>
        <w:jc w:val="center"/>
        <w:rPr>
          <w:rFonts w:ascii="Times New Roman" w:hAnsi="Times New Roman" w:cs="Times New Roman"/>
          <w:b/>
          <w:bCs/>
        </w:rPr>
      </w:pPr>
      <w:r w:rsidRPr="00290109">
        <w:rPr>
          <w:rFonts w:ascii="Times New Roman" w:hAnsi="Times New Roman" w:cs="Times New Roman"/>
          <w:b/>
          <w:bCs/>
        </w:rPr>
        <w:t>Middle Ages (1200-1450 AD)</w:t>
      </w:r>
    </w:p>
    <w:p w14:paraId="690B1AAF" w14:textId="77777777" w:rsidR="00EB1FF7" w:rsidRPr="00290109" w:rsidRDefault="00EB1FF7" w:rsidP="00EB1FF7">
      <w:pPr>
        <w:pStyle w:val="ListParagraph"/>
        <w:widowControl w:val="0"/>
        <w:numPr>
          <w:ilvl w:val="0"/>
          <w:numId w:val="1"/>
        </w:numPr>
        <w:jc w:val="center"/>
        <w:rPr>
          <w:b/>
          <w:bCs/>
        </w:rPr>
      </w:pPr>
      <w:r w:rsidRPr="00290109">
        <w:t>Gothic art</w:t>
      </w:r>
    </w:p>
    <w:p w14:paraId="6A0B95BF" w14:textId="77777777" w:rsidR="00EB1FF7" w:rsidRPr="00290109" w:rsidRDefault="00EB1FF7" w:rsidP="00EB1FF7">
      <w:pPr>
        <w:widowControl w:val="0"/>
        <w:jc w:val="center"/>
        <w:rPr>
          <w:rFonts w:ascii="Times New Roman" w:hAnsi="Times New Roman" w:cs="Times New Roman"/>
          <w:b/>
          <w:bCs/>
        </w:rPr>
      </w:pPr>
      <w:r w:rsidRPr="00290109">
        <w:rPr>
          <w:rFonts w:ascii="Times New Roman" w:hAnsi="Times New Roman" w:cs="Times New Roman"/>
          <w:b/>
          <w:bCs/>
        </w:rPr>
        <w:t>Early Renaissance to early 18</w:t>
      </w:r>
      <w:r w:rsidRPr="00290109">
        <w:rPr>
          <w:rFonts w:ascii="Times New Roman" w:hAnsi="Times New Roman" w:cs="Times New Roman"/>
          <w:b/>
          <w:bCs/>
          <w:vertAlign w:val="superscript"/>
        </w:rPr>
        <w:t>th</w:t>
      </w:r>
      <w:r w:rsidRPr="00290109">
        <w:rPr>
          <w:rFonts w:ascii="Times New Roman" w:hAnsi="Times New Roman" w:cs="Times New Roman"/>
          <w:b/>
          <w:bCs/>
        </w:rPr>
        <w:t xml:space="preserve"> century (1350-1750)</w:t>
      </w:r>
    </w:p>
    <w:p w14:paraId="597CA8FC" w14:textId="77777777" w:rsidR="00EB1FF7" w:rsidRPr="00435CE6" w:rsidRDefault="00EB1FF7" w:rsidP="00EB1FF7">
      <w:pPr>
        <w:pStyle w:val="ListParagraph"/>
        <w:widowControl w:val="0"/>
        <w:numPr>
          <w:ilvl w:val="0"/>
          <w:numId w:val="1"/>
        </w:numPr>
        <w:jc w:val="center"/>
        <w:rPr>
          <w:b/>
          <w:bCs/>
        </w:rPr>
      </w:pPr>
      <w:r>
        <w:t>Renaissance (c. 1300-1545)</w:t>
      </w:r>
    </w:p>
    <w:p w14:paraId="1E6BBB44" w14:textId="77777777" w:rsidR="00EB1FF7" w:rsidRPr="00435CE6" w:rsidRDefault="00EB1FF7" w:rsidP="00EB1FF7">
      <w:pPr>
        <w:pStyle w:val="ListParagraph"/>
        <w:widowControl w:val="0"/>
        <w:numPr>
          <w:ilvl w:val="0"/>
          <w:numId w:val="1"/>
        </w:numPr>
        <w:jc w:val="center"/>
        <w:rPr>
          <w:b/>
          <w:bCs/>
        </w:rPr>
      </w:pPr>
      <w:r>
        <w:t>Mannerism (c. 1520-1700)</w:t>
      </w:r>
    </w:p>
    <w:p w14:paraId="25FBF2E0" w14:textId="7EDDAC31" w:rsidR="00EB1FF7" w:rsidRPr="00290109" w:rsidRDefault="00EB1FF7" w:rsidP="00EB1FF7">
      <w:pPr>
        <w:pStyle w:val="ListParagraph"/>
        <w:widowControl w:val="0"/>
        <w:numPr>
          <w:ilvl w:val="0"/>
          <w:numId w:val="1"/>
        </w:numPr>
        <w:jc w:val="center"/>
        <w:rPr>
          <w:b/>
          <w:bCs/>
        </w:rPr>
      </w:pPr>
      <w:r>
        <w:t>Baroque (c. 1600-1720)</w:t>
      </w:r>
    </w:p>
    <w:p w14:paraId="1923CB64" w14:textId="62C63A94" w:rsidR="00290109" w:rsidRDefault="00290109" w:rsidP="00290109">
      <w:pPr>
        <w:widowControl w:val="0"/>
        <w:jc w:val="center"/>
        <w:rPr>
          <w:b/>
          <w:bCs/>
        </w:rPr>
      </w:pPr>
    </w:p>
    <w:p w14:paraId="5A11B64D" w14:textId="09DFBE61" w:rsidR="00290109" w:rsidRDefault="00290109" w:rsidP="00290109">
      <w:pPr>
        <w:widowControl w:val="0"/>
        <w:rPr>
          <w:rFonts w:ascii="Times New Roman" w:hAnsi="Times New Roman" w:cs="Times New Roman"/>
          <w:lang w:eastAsia="ja-JP"/>
        </w:rPr>
      </w:pPr>
      <w:r w:rsidRPr="005E7BC7">
        <w:rPr>
          <w:rFonts w:ascii="Times New Roman" w:hAnsi="Times New Roman" w:cs="Times New Roman"/>
          <w:b/>
          <w:lang w:eastAsia="ja-JP"/>
        </w:rPr>
        <w:t xml:space="preserve">Adapted from: </w:t>
      </w:r>
      <w:proofErr w:type="spellStart"/>
      <w:r w:rsidRPr="005E7BC7">
        <w:rPr>
          <w:rFonts w:ascii="Times New Roman" w:hAnsi="Times New Roman" w:cs="Times New Roman"/>
          <w:lang w:eastAsia="ja-JP"/>
        </w:rPr>
        <w:t>Kipfer</w:t>
      </w:r>
      <w:proofErr w:type="spellEnd"/>
      <w:r w:rsidRPr="005E7BC7">
        <w:rPr>
          <w:rFonts w:ascii="Times New Roman" w:hAnsi="Times New Roman" w:cs="Times New Roman"/>
          <w:lang w:eastAsia="ja-JP"/>
        </w:rPr>
        <w:t xml:space="preserve">, Barbara Ann. </w:t>
      </w:r>
      <w:r w:rsidRPr="005E7BC7">
        <w:rPr>
          <w:rFonts w:ascii="Times New Roman" w:hAnsi="Times New Roman" w:cs="Times New Roman"/>
          <w:i/>
          <w:lang w:eastAsia="ja-JP"/>
        </w:rPr>
        <w:t>The World of Order and Organization; How Things Are Arranged into Hierarchies, Structures, and Pecking Orders</w:t>
      </w:r>
      <w:r w:rsidRPr="005E7BC7">
        <w:rPr>
          <w:rFonts w:ascii="Times New Roman" w:hAnsi="Times New Roman" w:cs="Times New Roman"/>
          <w:lang w:eastAsia="ja-JP"/>
        </w:rPr>
        <w:t>. New York: Random House, 1997.</w:t>
      </w:r>
    </w:p>
    <w:p w14:paraId="67973F57" w14:textId="3065DDF9" w:rsidR="001E1CF2" w:rsidRDefault="001E1CF2" w:rsidP="00290109">
      <w:pPr>
        <w:widowControl w:val="0"/>
        <w:rPr>
          <w:rFonts w:ascii="Times New Roman" w:hAnsi="Times New Roman" w:cs="Times New Roman"/>
          <w:lang w:eastAsia="ja-JP"/>
        </w:rPr>
      </w:pPr>
    </w:p>
    <w:p w14:paraId="3DBDDE0C" w14:textId="5AB57CAF" w:rsidR="00B916B8" w:rsidRPr="00B916B8" w:rsidRDefault="00B916B8" w:rsidP="00B916B8">
      <w:pPr>
        <w:pStyle w:val="ListParagraph"/>
        <w:widowControl w:val="0"/>
        <w:numPr>
          <w:ilvl w:val="0"/>
          <w:numId w:val="2"/>
        </w:numPr>
        <w:rPr>
          <w:b/>
          <w:bCs/>
          <w:lang w:eastAsia="ja-JP"/>
        </w:rPr>
      </w:pPr>
      <w:r w:rsidRPr="00B916B8">
        <w:rPr>
          <w:b/>
          <w:bCs/>
          <w:lang w:eastAsia="ja-JP"/>
        </w:rPr>
        <w:t>In what</w:t>
      </w:r>
      <w:r>
        <w:rPr>
          <w:lang w:eastAsia="ja-JP"/>
        </w:rPr>
        <w:t xml:space="preserve"> years was Mesopotamian art produced?</w:t>
      </w:r>
    </w:p>
    <w:p w14:paraId="7F198C71" w14:textId="77777777" w:rsidR="00B916B8" w:rsidRPr="00B916B8" w:rsidRDefault="00B916B8" w:rsidP="00B916B8">
      <w:pPr>
        <w:widowControl w:val="0"/>
        <w:rPr>
          <w:b/>
          <w:bCs/>
          <w:lang w:eastAsia="ja-JP"/>
        </w:rPr>
      </w:pPr>
    </w:p>
    <w:p w14:paraId="3D6FCAAC" w14:textId="3507F99B" w:rsidR="00B916B8" w:rsidRPr="00B916B8" w:rsidRDefault="00B916B8" w:rsidP="001E1CF2">
      <w:pPr>
        <w:pStyle w:val="ListParagraph"/>
        <w:widowControl w:val="0"/>
        <w:numPr>
          <w:ilvl w:val="0"/>
          <w:numId w:val="2"/>
        </w:numPr>
        <w:rPr>
          <w:b/>
          <w:bCs/>
          <w:lang w:eastAsia="ja-JP"/>
        </w:rPr>
      </w:pPr>
      <w:r w:rsidRPr="00B916B8">
        <w:rPr>
          <w:b/>
          <w:bCs/>
          <w:lang w:eastAsia="ja-JP"/>
        </w:rPr>
        <w:t>Which</w:t>
      </w:r>
      <w:r>
        <w:rPr>
          <w:lang w:eastAsia="ja-JP"/>
        </w:rPr>
        <w:t xml:space="preserve"> art movement spanned the years 1050 to 1200?</w:t>
      </w:r>
    </w:p>
    <w:p w14:paraId="02488973" w14:textId="77777777" w:rsidR="00B916B8" w:rsidRPr="00B916B8" w:rsidRDefault="00B916B8" w:rsidP="00B916B8">
      <w:pPr>
        <w:widowControl w:val="0"/>
        <w:rPr>
          <w:b/>
          <w:bCs/>
          <w:lang w:eastAsia="ja-JP"/>
        </w:rPr>
      </w:pPr>
    </w:p>
    <w:p w14:paraId="22B5FB58" w14:textId="19753E65" w:rsidR="00B916B8" w:rsidRPr="00B916B8" w:rsidRDefault="00B916B8" w:rsidP="00B916B8">
      <w:pPr>
        <w:pStyle w:val="ListParagraph"/>
        <w:widowControl w:val="0"/>
        <w:numPr>
          <w:ilvl w:val="0"/>
          <w:numId w:val="2"/>
        </w:numPr>
        <w:rPr>
          <w:b/>
          <w:bCs/>
          <w:lang w:eastAsia="ja-JP"/>
        </w:rPr>
      </w:pPr>
      <w:r w:rsidRPr="00B916B8">
        <w:rPr>
          <w:b/>
          <w:bCs/>
          <w:lang w:eastAsia="ja-JP"/>
        </w:rPr>
        <w:t>Between what</w:t>
      </w:r>
      <w:r>
        <w:rPr>
          <w:lang w:eastAsia="ja-JP"/>
        </w:rPr>
        <w:t xml:space="preserve"> years was the artistic movement of Mannerism active?</w:t>
      </w:r>
    </w:p>
    <w:p w14:paraId="5A2F9FA5" w14:textId="77777777" w:rsidR="00B916B8" w:rsidRPr="00B916B8" w:rsidRDefault="00B916B8" w:rsidP="00B916B8">
      <w:pPr>
        <w:widowControl w:val="0"/>
        <w:rPr>
          <w:b/>
          <w:bCs/>
          <w:lang w:eastAsia="ja-JP"/>
        </w:rPr>
      </w:pPr>
    </w:p>
    <w:p w14:paraId="04514614" w14:textId="34828B3C" w:rsidR="00B916B8" w:rsidRPr="00B916B8" w:rsidRDefault="00B916B8" w:rsidP="00B916B8">
      <w:pPr>
        <w:pStyle w:val="ListParagraph"/>
        <w:widowControl w:val="0"/>
        <w:numPr>
          <w:ilvl w:val="0"/>
          <w:numId w:val="2"/>
        </w:numPr>
        <w:rPr>
          <w:b/>
          <w:bCs/>
          <w:lang w:eastAsia="ja-JP"/>
        </w:rPr>
      </w:pPr>
      <w:r w:rsidRPr="00B916B8">
        <w:rPr>
          <w:b/>
          <w:bCs/>
          <w:lang w:eastAsia="ja-JP"/>
        </w:rPr>
        <w:t>What</w:t>
      </w:r>
      <w:r>
        <w:rPr>
          <w:lang w:eastAsia="ja-JP"/>
        </w:rPr>
        <w:t xml:space="preserve"> artistic movement flourished between the years of 800 and 870?</w:t>
      </w:r>
    </w:p>
    <w:p w14:paraId="7B4D03E5" w14:textId="77777777" w:rsidR="00B916B8" w:rsidRPr="00B916B8" w:rsidRDefault="00B916B8" w:rsidP="00B916B8">
      <w:pPr>
        <w:widowControl w:val="0"/>
        <w:rPr>
          <w:b/>
          <w:bCs/>
          <w:lang w:eastAsia="ja-JP"/>
        </w:rPr>
      </w:pPr>
    </w:p>
    <w:p w14:paraId="51CD756E" w14:textId="58B96D3F" w:rsidR="00B916B8" w:rsidRPr="001E1CF2" w:rsidRDefault="00B916B8" w:rsidP="001E1CF2">
      <w:pPr>
        <w:pStyle w:val="ListParagraph"/>
        <w:widowControl w:val="0"/>
        <w:numPr>
          <w:ilvl w:val="0"/>
          <w:numId w:val="2"/>
        </w:numPr>
        <w:rPr>
          <w:b/>
          <w:bCs/>
          <w:lang w:eastAsia="ja-JP"/>
        </w:rPr>
      </w:pPr>
      <w:r w:rsidRPr="00B916B8">
        <w:rPr>
          <w:b/>
          <w:bCs/>
          <w:lang w:eastAsia="ja-JP"/>
        </w:rPr>
        <w:t>When</w:t>
      </w:r>
      <w:r>
        <w:rPr>
          <w:lang w:eastAsia="ja-JP"/>
        </w:rPr>
        <w:t xml:space="preserve"> were the Middle Ages? </w:t>
      </w:r>
      <w:r w:rsidRPr="00B916B8">
        <w:rPr>
          <w:b/>
          <w:bCs/>
          <w:lang w:eastAsia="ja-JP"/>
        </w:rPr>
        <w:t>What</w:t>
      </w:r>
      <w:r>
        <w:rPr>
          <w:lang w:eastAsia="ja-JP"/>
        </w:rPr>
        <w:t xml:space="preserve"> art movement existed in the Middle Ages?</w:t>
      </w:r>
    </w:p>
    <w:p w14:paraId="69C23254" w14:textId="77777777" w:rsidR="00290109" w:rsidRPr="00290109" w:rsidRDefault="00290109" w:rsidP="00290109">
      <w:pPr>
        <w:widowControl w:val="0"/>
        <w:jc w:val="center"/>
        <w:rPr>
          <w:b/>
          <w:bCs/>
        </w:rPr>
      </w:pPr>
    </w:p>
    <w:p w14:paraId="61CB8756" w14:textId="77777777" w:rsidR="00EB1FF7" w:rsidRPr="005E7BC7" w:rsidRDefault="00EB1FF7" w:rsidP="005E7BC7">
      <w:pPr>
        <w:widowControl w:val="0"/>
        <w:rPr>
          <w:rFonts w:ascii="Times New Roman" w:hAnsi="Times New Roman" w:cs="Times New Roman"/>
          <w:lang w:eastAsia="ja-JP"/>
        </w:rPr>
      </w:pPr>
    </w:p>
    <w:p w14:paraId="3AB90278" w14:textId="77777777" w:rsidR="005E7BC7" w:rsidRPr="00705B5D" w:rsidRDefault="005E7BC7">
      <w:pPr>
        <w:rPr>
          <w:rFonts w:ascii="Times New Roman" w:hAnsi="Times New Roman" w:cs="Times New Roman"/>
          <w:bCs/>
        </w:rPr>
      </w:pPr>
    </w:p>
    <w:sectPr w:rsidR="005E7BC7" w:rsidRPr="00705B5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752D89"/>
    <w:multiLevelType w:val="hybridMultilevel"/>
    <w:tmpl w:val="CA022968"/>
    <w:lvl w:ilvl="0" w:tplc="F9CE169C">
      <w:numFmt w:val="bullet"/>
      <w:lvlText w:val=""/>
      <w:lvlJc w:val="left"/>
      <w:pPr>
        <w:ind w:left="720" w:hanging="360"/>
      </w:pPr>
      <w:rPr>
        <w:rFonts w:ascii="Symbol" w:eastAsia="Arial Unicode MS"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FAC46C0"/>
    <w:multiLevelType w:val="hybridMultilevel"/>
    <w:tmpl w:val="29EE0A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41B"/>
    <w:rsid w:val="000024C9"/>
    <w:rsid w:val="001E1CF2"/>
    <w:rsid w:val="00290109"/>
    <w:rsid w:val="003040AE"/>
    <w:rsid w:val="003D1E24"/>
    <w:rsid w:val="00410E3E"/>
    <w:rsid w:val="004F3E9E"/>
    <w:rsid w:val="00522C3E"/>
    <w:rsid w:val="005E7BC7"/>
    <w:rsid w:val="00631B11"/>
    <w:rsid w:val="006B45BA"/>
    <w:rsid w:val="00705B5D"/>
    <w:rsid w:val="007C15C6"/>
    <w:rsid w:val="009C241B"/>
    <w:rsid w:val="00B916B8"/>
    <w:rsid w:val="00E04AED"/>
    <w:rsid w:val="00EB1FF7"/>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DC7FC36"/>
  <w15:chartTrackingRefBased/>
  <w15:docId w15:val="{FD5B1B21-A33A-CE45-9834-65B995C2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EB1FF7"/>
    <w:pPr>
      <w:ind w:left="720"/>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12</TotalTime>
  <Pages>1</Pages>
  <Words>268</Words>
  <Characters>1533</Characters>
  <Application>Microsoft Office Word</Application>
  <DocSecurity>0</DocSecurity>
  <Lines>12</Lines>
  <Paragraphs>3</Paragraphs>
  <ScaleCrop>false</ScaleCrop>
  <Company>Mark's Text Terminal</Company>
  <LinksUpToDate>false</LinksUpToDate>
  <CharactersWithSpaces>1798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2019-11-06T11:30:00Z</dcterms:created>
  <dcterms:modified xsi:type="dcterms:W3CDTF">2020-09-29T17:19:00Z</dcterms:modified>
</cp:coreProperties>
</file>