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630037AD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C7F00">
        <w:rPr>
          <w:b/>
          <w:i/>
        </w:rPr>
        <w:t>Metaphor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A64D1A6" w14:textId="70356F2E" w:rsidR="008C7F00" w:rsidRPr="008C7F00" w:rsidRDefault="008C7F00" w:rsidP="008C7F00">
      <w:r w:rsidRPr="000415CA">
        <w:rPr>
          <w:b/>
        </w:rPr>
        <w:t>metaphor</w:t>
      </w:r>
      <w:r>
        <w:t xml:space="preserve"> </w:t>
      </w:r>
      <w:proofErr w:type="gramStart"/>
      <w:r>
        <w:t>The</w:t>
      </w:r>
      <w:proofErr w:type="gramEnd"/>
      <w:r>
        <w:t xml:space="preserve"> comparison of one thing to another without the use of </w:t>
      </w:r>
      <w:r w:rsidRPr="00A00267">
        <w:rPr>
          <w:i/>
        </w:rPr>
        <w:t>like</w:t>
      </w:r>
      <w:r>
        <w:t xml:space="preserve"> or </w:t>
      </w:r>
      <w:r w:rsidRPr="00A00267">
        <w:rPr>
          <w:i/>
        </w:rPr>
        <w:t>as</w:t>
      </w:r>
      <w:r>
        <w:t>: “A man is but a weak reed”; “The road was a ribbon of moonlight.” Metaphors are common in literature and expansive speech. (</w:t>
      </w:r>
      <w:r w:rsidRPr="00A00267">
        <w:rPr>
          <w:i/>
        </w:rPr>
        <w:t>Compare</w:t>
      </w:r>
      <w:r>
        <w:t xml:space="preserve"> simile.)</w:t>
      </w:r>
    </w:p>
    <w:p w14:paraId="75DD6642" w14:textId="36619BC1" w:rsidR="008C7F00" w:rsidRPr="008C7F00" w:rsidRDefault="008C7F00" w:rsidP="008C7F0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metaphor?</w:t>
      </w:r>
    </w:p>
    <w:p w14:paraId="61936A1B" w14:textId="77777777" w:rsidR="008C7F00" w:rsidRP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22BD39B" w14:textId="0B9E4E03" w:rsidR="008C7F00" w:rsidRPr="008C7F00" w:rsidRDefault="008C7F00" w:rsidP="008C7F0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Where </w:t>
      </w:r>
      <w:r>
        <w:rPr>
          <w:lang w:eastAsia="ja-JP"/>
        </w:rPr>
        <w:t>are metaphors common?</w:t>
      </w:r>
    </w:p>
    <w:p w14:paraId="159B9BB2" w14:textId="77777777" w:rsidR="008C7F00" w:rsidRP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C9A3D1" w14:textId="24EF3C73" w:rsidR="008C7F00" w:rsidRPr="008C7F00" w:rsidRDefault="008C7F00" w:rsidP="008C7F0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Using the examples </w:t>
      </w:r>
      <w:r>
        <w:rPr>
          <w:lang w:eastAsia="ja-JP"/>
        </w:rPr>
        <w:t xml:space="preserve">in your reading as models, </w:t>
      </w:r>
      <w:r w:rsidRPr="008C7F00">
        <w:rPr>
          <w:b/>
          <w:bCs/>
          <w:lang w:eastAsia="ja-JP"/>
        </w:rPr>
        <w:t>please compose</w:t>
      </w:r>
      <w:r>
        <w:rPr>
          <w:lang w:eastAsia="ja-JP"/>
        </w:rPr>
        <w:t xml:space="preserve"> two metaphors.</w:t>
      </w:r>
    </w:p>
    <w:p w14:paraId="4B5B89B9" w14:textId="77777777" w:rsidR="008C7F00" w:rsidRPr="008C7F00" w:rsidRDefault="008C7F00" w:rsidP="008C7F00">
      <w:pPr>
        <w:pStyle w:val="ListParagraph"/>
        <w:rPr>
          <w:b/>
          <w:bCs/>
          <w:lang w:eastAsia="ja-JP"/>
        </w:rPr>
      </w:pPr>
    </w:p>
    <w:p w14:paraId="08EEC72C" w14:textId="0383CE52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8ECEC4" w14:textId="6B9F3122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2CCFF9" w14:textId="33336F94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74C5EB9" w14:textId="27DAD6DF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71DF90" w14:textId="589A53C7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8CE989" w14:textId="3FE80A5B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E219E1" w14:textId="540797E4" w:rsid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548882" w14:textId="77777777" w:rsidR="008C7F00" w:rsidRDefault="008C7F00" w:rsidP="008C7F0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05B4C0" w14:textId="77777777" w:rsidR="008C7F00" w:rsidRDefault="008C7F00" w:rsidP="008C7F0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Metaphor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F3F534" w14:textId="77777777" w:rsidR="008C7F00" w:rsidRPr="008C7F00" w:rsidRDefault="008C7F00" w:rsidP="008C7F00">
      <w:r w:rsidRPr="000415CA">
        <w:rPr>
          <w:b/>
        </w:rPr>
        <w:t>metaphor</w:t>
      </w:r>
      <w:r>
        <w:t xml:space="preserve"> </w:t>
      </w:r>
      <w:proofErr w:type="gramStart"/>
      <w:r>
        <w:t>The</w:t>
      </w:r>
      <w:proofErr w:type="gramEnd"/>
      <w:r>
        <w:t xml:space="preserve"> comparison of one thing to another without the use of </w:t>
      </w:r>
      <w:r w:rsidRPr="00A00267">
        <w:rPr>
          <w:i/>
        </w:rPr>
        <w:t>like</w:t>
      </w:r>
      <w:r>
        <w:t xml:space="preserve"> or </w:t>
      </w:r>
      <w:r w:rsidRPr="00A00267">
        <w:rPr>
          <w:i/>
        </w:rPr>
        <w:t>as</w:t>
      </w:r>
      <w:r>
        <w:t>: “A man is but a weak reed”; “The road was a ribbon of moonlight.” Metaphors are common in literature and expansive speech. (</w:t>
      </w:r>
      <w:r w:rsidRPr="00A00267">
        <w:rPr>
          <w:i/>
        </w:rPr>
        <w:t>Compare</w:t>
      </w:r>
      <w:r>
        <w:t xml:space="preserve"> simile.)</w:t>
      </w:r>
    </w:p>
    <w:p w14:paraId="2512A25C" w14:textId="77777777" w:rsidR="008C7F00" w:rsidRPr="008C7F00" w:rsidRDefault="008C7F00" w:rsidP="008C7F0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metaphor?</w:t>
      </w:r>
    </w:p>
    <w:p w14:paraId="56EB6E6D" w14:textId="77777777" w:rsidR="008C7F00" w:rsidRP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F81E9F" w14:textId="77777777" w:rsidR="008C7F00" w:rsidRPr="008C7F00" w:rsidRDefault="008C7F00" w:rsidP="008C7F0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Where </w:t>
      </w:r>
      <w:r>
        <w:rPr>
          <w:lang w:eastAsia="ja-JP"/>
        </w:rPr>
        <w:t>are metaphors common?</w:t>
      </w:r>
    </w:p>
    <w:p w14:paraId="69BB7720" w14:textId="77777777" w:rsidR="008C7F00" w:rsidRP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7D5FDC3" w14:textId="77777777" w:rsidR="008C7F00" w:rsidRPr="008C7F00" w:rsidRDefault="008C7F00" w:rsidP="008C7F0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Using the examples </w:t>
      </w:r>
      <w:r>
        <w:rPr>
          <w:lang w:eastAsia="ja-JP"/>
        </w:rPr>
        <w:t xml:space="preserve">in your reading as models, </w:t>
      </w:r>
      <w:r w:rsidRPr="008C7F00">
        <w:rPr>
          <w:b/>
          <w:bCs/>
          <w:lang w:eastAsia="ja-JP"/>
        </w:rPr>
        <w:t>please compose</w:t>
      </w:r>
      <w:r>
        <w:rPr>
          <w:lang w:eastAsia="ja-JP"/>
        </w:rPr>
        <w:t xml:space="preserve"> two metaphors.</w:t>
      </w:r>
    </w:p>
    <w:p w14:paraId="425AE6C9" w14:textId="77777777" w:rsidR="008C7F00" w:rsidRPr="008C7F00" w:rsidRDefault="008C7F00" w:rsidP="008C7F0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8C7F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BA40F4"/>
    <w:multiLevelType w:val="hybridMultilevel"/>
    <w:tmpl w:val="C62C00C8"/>
    <w:lvl w:ilvl="0" w:tplc="24706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39734C"/>
    <w:multiLevelType w:val="hybridMultilevel"/>
    <w:tmpl w:val="C62C00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1367756">
    <w:abstractNumId w:val="0"/>
  </w:num>
  <w:num w:numId="2" w16cid:durableId="256526821">
    <w:abstractNumId w:val="3"/>
  </w:num>
  <w:num w:numId="3" w16cid:durableId="408970087">
    <w:abstractNumId w:val="2"/>
  </w:num>
  <w:num w:numId="4" w16cid:durableId="1385716761">
    <w:abstractNumId w:val="1"/>
  </w:num>
  <w:num w:numId="5" w16cid:durableId="725371460">
    <w:abstractNumId w:val="4"/>
  </w:num>
  <w:num w:numId="6" w16cid:durableId="2343633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8C7F00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24</TotalTime>
  <Pages>1</Pages>
  <Words>225</Words>
  <Characters>1289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2022-05-29T09:30:00Z</dcterms:modified>
</cp:coreProperties>
</file>