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4BE9D" w14:textId="3EB638DD" w:rsidR="00344C6D" w:rsidRDefault="00344C6D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606EBDC3" w14:textId="62701F49" w:rsidR="007D5628" w:rsidRPr="003476EE" w:rsidRDefault="007D5628" w:rsidP="007D5628">
      <w:pPr>
        <w:rPr>
          <w:i/>
        </w:rPr>
      </w:pPr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>
        <w:rPr>
          <w:b/>
        </w:rPr>
        <w:t xml:space="preserve"> Unit Plan, Lesson </w:t>
      </w:r>
      <w:r w:rsidRPr="005D6C7F">
        <w:rPr>
          <w:b/>
        </w:rPr>
        <w:t>3</w:t>
      </w:r>
      <w:r>
        <w:rPr>
          <w:b/>
        </w:rPr>
        <w:t xml:space="preserve"> Worksheet</w:t>
      </w:r>
      <w:r w:rsidRPr="005D6C7F">
        <w:rPr>
          <w:b/>
        </w:rPr>
        <w:t>:</w:t>
      </w:r>
      <w:r>
        <w:rPr>
          <w:b/>
        </w:rPr>
        <w:t xml:space="preserve"> </w:t>
      </w:r>
      <w:r w:rsidRPr="003476EE">
        <w:rPr>
          <w:b/>
          <w:i/>
        </w:rPr>
        <w:t>The Medieval Troubadour</w:t>
      </w:r>
    </w:p>
    <w:p w14:paraId="3D217376" w14:textId="69C94D44" w:rsidR="00344C6D" w:rsidRDefault="00344C6D">
      <w:r>
        <w:t>You are learning about one of American culture’s many original forms of music, Hip Hop, which has also been known as</w:t>
      </w:r>
      <w:r w:rsidR="00B808F0">
        <w:t xml:space="preserve"> Rap in its now more than forty</w:t>
      </w:r>
      <w:r>
        <w:t xml:space="preserve">-year history as a popular music form. </w:t>
      </w:r>
      <w:r w:rsidR="00B808F0">
        <w:t xml:space="preserve">As you see, Hip Hop derives from </w:t>
      </w:r>
      <w:r>
        <w:t>a diverse array of sources. Please an</w:t>
      </w:r>
      <w:r w:rsidR="002741FB">
        <w:t xml:space="preserve">swer the reading comprehension and </w:t>
      </w:r>
      <w:r>
        <w:t>interpretive questions on this worksheet. Please remember that for questions that ask your opinion, there are no wrong answers.</w:t>
      </w:r>
    </w:p>
    <w:p w14:paraId="2E90CEAF" w14:textId="6AC688C5" w:rsidR="00847721" w:rsidRPr="00847721" w:rsidRDefault="00847721" w:rsidP="00847721">
      <w:pPr>
        <w:pStyle w:val="NormalWeb"/>
        <w:rPr>
          <w:rFonts w:ascii="Times New Roman" w:hAnsi="Times New Roman"/>
          <w:sz w:val="24"/>
          <w:szCs w:val="24"/>
        </w:rPr>
      </w:pPr>
      <w:r w:rsidRPr="00847721">
        <w:rPr>
          <w:rStyle w:val="Strong"/>
          <w:rFonts w:ascii="Times New Roman" w:hAnsi="Times New Roman"/>
          <w:sz w:val="24"/>
          <w:szCs w:val="24"/>
        </w:rPr>
        <w:t xml:space="preserve">"Troubadours: </w:t>
      </w:r>
      <w:r w:rsidRPr="00847721">
        <w:rPr>
          <w:rFonts w:ascii="Times New Roman" w:hAnsi="Times New Roman"/>
          <w:sz w:val="24"/>
          <w:szCs w:val="24"/>
        </w:rPr>
        <w:t xml:space="preserve">Poets of southern France, northern Italy, and </w:t>
      </w:r>
      <w:proofErr w:type="spellStart"/>
      <w:r w:rsidRPr="00847721">
        <w:rPr>
          <w:rFonts w:ascii="Times New Roman" w:hAnsi="Times New Roman"/>
          <w:sz w:val="24"/>
          <w:szCs w:val="24"/>
        </w:rPr>
        <w:t>Catalunya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 who flourished from the 12</w:t>
      </w:r>
      <w:r w:rsidRPr="00847721">
        <w:rPr>
          <w:rFonts w:ascii="Times New Roman" w:hAnsi="Times New Roman"/>
          <w:sz w:val="24"/>
          <w:szCs w:val="24"/>
          <w:vertAlign w:val="superscript"/>
        </w:rPr>
        <w:t>th</w:t>
      </w:r>
      <w:r w:rsidRPr="00847721">
        <w:rPr>
          <w:rFonts w:ascii="Times New Roman" w:hAnsi="Times New Roman"/>
          <w:sz w:val="24"/>
          <w:szCs w:val="24"/>
        </w:rPr>
        <w:t xml:space="preserve"> to the 13</w:t>
      </w:r>
      <w:r w:rsidRPr="00847721">
        <w:rPr>
          <w:rFonts w:ascii="Times New Roman" w:hAnsi="Times New Roman"/>
          <w:sz w:val="24"/>
          <w:szCs w:val="24"/>
          <w:vertAlign w:val="superscript"/>
        </w:rPr>
        <w:t>th</w:t>
      </w:r>
      <w:r w:rsidRPr="00847721">
        <w:rPr>
          <w:rFonts w:ascii="Times New Roman" w:hAnsi="Times New Roman"/>
          <w:sz w:val="24"/>
          <w:szCs w:val="24"/>
        </w:rPr>
        <w:t xml:space="preserve"> century and wrote primarily in Occitan. The term is derived from the Occitan verb </w:t>
      </w:r>
      <w:proofErr w:type="spellStart"/>
      <w:r w:rsidRPr="00847721">
        <w:rPr>
          <w:rStyle w:val="Emphasis"/>
          <w:rFonts w:ascii="Times New Roman" w:hAnsi="Times New Roman"/>
          <w:sz w:val="24"/>
          <w:szCs w:val="24"/>
        </w:rPr>
        <w:t>trobar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, to compose. Troubadour poetry is best known through the elaborately formal lyrical </w:t>
      </w:r>
      <w:r w:rsidRPr="00847721">
        <w:rPr>
          <w:rStyle w:val="Emphasis"/>
          <w:rFonts w:ascii="Times New Roman" w:hAnsi="Times New Roman"/>
          <w:sz w:val="24"/>
          <w:szCs w:val="24"/>
        </w:rPr>
        <w:t>Canso</w:t>
      </w:r>
      <w:r w:rsidRPr="00847721">
        <w:rPr>
          <w:rFonts w:ascii="Times New Roman" w:hAnsi="Times New Roman"/>
          <w:sz w:val="24"/>
          <w:szCs w:val="24"/>
        </w:rPr>
        <w:t xml:space="preserve"> which celebrated courtly love and chivalry, and for proposing a fusion of aesthetic sensibility with the ability to love. During the 13</w:t>
      </w:r>
      <w:r w:rsidRPr="00847721">
        <w:rPr>
          <w:rFonts w:ascii="Times New Roman" w:hAnsi="Times New Roman"/>
          <w:sz w:val="24"/>
          <w:szCs w:val="24"/>
          <w:vertAlign w:val="superscript"/>
        </w:rPr>
        <w:t>th</w:t>
      </w:r>
      <w:r w:rsidRPr="00847721">
        <w:rPr>
          <w:rFonts w:ascii="Times New Roman" w:hAnsi="Times New Roman"/>
          <w:sz w:val="24"/>
          <w:szCs w:val="24"/>
        </w:rPr>
        <w:t xml:space="preserve"> century </w:t>
      </w:r>
      <w:proofErr w:type="spellStart"/>
      <w:r w:rsidRPr="00847721">
        <w:rPr>
          <w:rFonts w:ascii="Times New Roman" w:hAnsi="Times New Roman"/>
          <w:sz w:val="24"/>
          <w:szCs w:val="24"/>
        </w:rPr>
        <w:t>nonlyrical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 genres, such as the </w:t>
      </w:r>
      <w:proofErr w:type="spellStart"/>
      <w:r w:rsidRPr="00847721">
        <w:rPr>
          <w:rStyle w:val="Emphasis"/>
          <w:rFonts w:ascii="Times New Roman" w:hAnsi="Times New Roman"/>
          <w:sz w:val="24"/>
          <w:szCs w:val="24"/>
        </w:rPr>
        <w:t>sirventes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, and the narrative works, such as the </w:t>
      </w:r>
      <w:r w:rsidRPr="00847721">
        <w:rPr>
          <w:rStyle w:val="Emphasis"/>
          <w:rFonts w:ascii="Times New Roman" w:hAnsi="Times New Roman"/>
          <w:sz w:val="24"/>
          <w:szCs w:val="24"/>
        </w:rPr>
        <w:t xml:space="preserve">Canso de la </w:t>
      </w:r>
      <w:proofErr w:type="spellStart"/>
      <w:r w:rsidRPr="00847721">
        <w:rPr>
          <w:rStyle w:val="Emphasis"/>
          <w:rFonts w:ascii="Times New Roman" w:hAnsi="Times New Roman"/>
          <w:sz w:val="24"/>
          <w:szCs w:val="24"/>
        </w:rPr>
        <w:t>crozada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, became prevalent. </w:t>
      </w:r>
      <w:hyperlink r:id="rId5" w:tgtFrame="_blank" w:history="1">
        <w:r w:rsidRPr="00847721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Eleanor of Aquitaine</w:t>
        </w:r>
      </w:hyperlink>
      <w:r w:rsidRPr="00847721">
        <w:rPr>
          <w:rFonts w:ascii="Times New Roman" w:hAnsi="Times New Roman"/>
          <w:sz w:val="24"/>
          <w:szCs w:val="24"/>
        </w:rPr>
        <w:t xml:space="preserve"> was a noted patron of troubadours who introduced troubadour themes and lyrical conventions at the courts of northern France. The </w:t>
      </w:r>
      <w:proofErr w:type="spellStart"/>
      <w:r w:rsidRPr="00847721">
        <w:rPr>
          <w:rStyle w:val="Emphasis"/>
          <w:rFonts w:ascii="Times New Roman" w:hAnsi="Times New Roman"/>
          <w:sz w:val="24"/>
          <w:szCs w:val="24"/>
        </w:rPr>
        <w:t>trobairitz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 were female poets of southern France who wrote in Occitan in the same period. Most </w:t>
      </w:r>
      <w:proofErr w:type="spellStart"/>
      <w:r w:rsidRPr="00847721">
        <w:rPr>
          <w:rStyle w:val="Emphasis"/>
          <w:rFonts w:ascii="Times New Roman" w:hAnsi="Times New Roman"/>
          <w:sz w:val="24"/>
          <w:szCs w:val="24"/>
        </w:rPr>
        <w:t>trobairitz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, such as </w:t>
      </w:r>
      <w:hyperlink r:id="rId6" w:tgtFrame="_blank" w:history="1">
        <w:r w:rsidRPr="00847721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 xml:space="preserve">Beatrice de </w:t>
        </w:r>
        <w:proofErr w:type="spellStart"/>
        <w:r w:rsidRPr="00847721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Dia</w:t>
        </w:r>
        <w:proofErr w:type="spellEnd"/>
      </w:hyperlink>
      <w:r w:rsidRPr="00847721">
        <w:rPr>
          <w:rFonts w:ascii="Times New Roman" w:hAnsi="Times New Roman"/>
          <w:sz w:val="24"/>
          <w:szCs w:val="24"/>
        </w:rPr>
        <w:t xml:space="preserve">, Cara </w:t>
      </w:r>
      <w:proofErr w:type="spellStart"/>
      <w:r w:rsidRPr="00847721">
        <w:rPr>
          <w:rFonts w:ascii="Times New Roman" w:hAnsi="Times New Roman"/>
          <w:sz w:val="24"/>
          <w:szCs w:val="24"/>
        </w:rPr>
        <w:t>d’Andeza</w:t>
      </w:r>
      <w:proofErr w:type="spellEnd"/>
      <w:r w:rsidRPr="00847721">
        <w:rPr>
          <w:rFonts w:ascii="Times New Roman" w:hAnsi="Times New Roman"/>
          <w:sz w:val="24"/>
          <w:szCs w:val="24"/>
        </w:rPr>
        <w:t xml:space="preserve">, and </w:t>
      </w:r>
      <w:hyperlink r:id="rId7" w:tgtFrame="_blank" w:history="1">
        <w:r w:rsidRPr="00587FCE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Na</w:t>
        </w:r>
        <w:r w:rsidRPr="00587FCE">
          <w:rPr>
            <w:rStyle w:val="Hyperlink"/>
            <w:rFonts w:ascii="Times New Roman" w:hAnsi="Times New Roman"/>
            <w:color w:val="auto"/>
            <w:sz w:val="24"/>
            <w:szCs w:val="24"/>
          </w:rPr>
          <w:t xml:space="preserve"> </w:t>
        </w:r>
        <w:proofErr w:type="spellStart"/>
        <w:r w:rsidRPr="00587FCE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Castelloza</w:t>
        </w:r>
        <w:proofErr w:type="spellEnd"/>
      </w:hyperlink>
      <w:r w:rsidRPr="00847721">
        <w:rPr>
          <w:rFonts w:ascii="Times New Roman" w:hAnsi="Times New Roman"/>
          <w:sz w:val="24"/>
          <w:szCs w:val="24"/>
        </w:rPr>
        <w:t xml:space="preserve"> practiced the </w:t>
      </w:r>
      <w:r w:rsidRPr="00847721">
        <w:rPr>
          <w:rStyle w:val="Emphasis"/>
          <w:rFonts w:ascii="Times New Roman" w:hAnsi="Times New Roman"/>
          <w:sz w:val="24"/>
          <w:szCs w:val="24"/>
        </w:rPr>
        <w:t>Canso</w:t>
      </w:r>
      <w:r w:rsidRPr="00847721">
        <w:rPr>
          <w:rFonts w:ascii="Times New Roman" w:hAnsi="Times New Roman"/>
          <w:sz w:val="24"/>
          <w:szCs w:val="24"/>
        </w:rPr>
        <w:t xml:space="preserve"> and other lyric genres. (See TROUVERES; </w:t>
      </w:r>
      <w:hyperlink r:id="rId8" w:tgtFrame="_blank" w:history="1">
        <w:r w:rsidRPr="00847721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GUILLAUME IX</w:t>
        </w:r>
      </w:hyperlink>
      <w:r w:rsidRPr="00847721">
        <w:rPr>
          <w:rFonts w:ascii="Times New Roman" w:hAnsi="Times New Roman"/>
          <w:sz w:val="24"/>
          <w:szCs w:val="24"/>
        </w:rPr>
        <w:t xml:space="preserve">; </w:t>
      </w:r>
      <w:hyperlink r:id="rId9" w:tgtFrame="_blank" w:history="1">
        <w:r w:rsidRPr="00847721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BERNARD DE VENTADOR</w:t>
        </w:r>
      </w:hyperlink>
      <w:r w:rsidRPr="00847721">
        <w:rPr>
          <w:rFonts w:ascii="Times New Roman" w:hAnsi="Times New Roman"/>
          <w:sz w:val="24"/>
          <w:szCs w:val="24"/>
        </w:rPr>
        <w:t xml:space="preserve">; and </w:t>
      </w:r>
      <w:hyperlink r:id="rId10" w:tgtFrame="_blank" w:history="1">
        <w:r w:rsidRPr="00847721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BETRAN DE BORN</w:t>
        </w:r>
      </w:hyperlink>
      <w:r w:rsidRPr="00847721">
        <w:rPr>
          <w:rFonts w:ascii="Times New Roman" w:hAnsi="Times New Roman"/>
          <w:sz w:val="24"/>
          <w:szCs w:val="24"/>
        </w:rPr>
        <w:t>.)"</w:t>
      </w:r>
    </w:p>
    <w:p w14:paraId="2CD1E83C" w14:textId="7AD9EBF2" w:rsidR="00D13671" w:rsidRDefault="00847721" w:rsidP="00D13671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  <w:r w:rsidRPr="00AC45AC">
        <w:rPr>
          <w:rStyle w:val="Strong"/>
          <w:rFonts w:ascii="Times New Roman" w:hAnsi="Times New Roman"/>
          <w:sz w:val="24"/>
          <w:szCs w:val="24"/>
        </w:rPr>
        <w:t xml:space="preserve">Excerpted from: </w:t>
      </w:r>
      <w:r w:rsidRPr="00AC45AC">
        <w:rPr>
          <w:rFonts w:ascii="Times New Roman" w:hAnsi="Times New Roman"/>
          <w:sz w:val="24"/>
          <w:szCs w:val="24"/>
        </w:rPr>
        <w:t xml:space="preserve">Murphy, Bruce, ed. </w:t>
      </w:r>
      <w:r w:rsidRPr="00AC45AC">
        <w:rPr>
          <w:rStyle w:val="Emphasis"/>
          <w:rFonts w:ascii="Times New Roman" w:hAnsi="Times New Roman"/>
          <w:sz w:val="24"/>
          <w:szCs w:val="24"/>
        </w:rPr>
        <w:t xml:space="preserve">Benet’s Reader’s Encyclopedia, </w:t>
      </w:r>
      <w:proofErr w:type="gramStart"/>
      <w:r w:rsidRPr="00AC45AC">
        <w:rPr>
          <w:rStyle w:val="Emphasis"/>
          <w:rFonts w:ascii="Times New Roman" w:hAnsi="Times New Roman"/>
          <w:sz w:val="24"/>
          <w:szCs w:val="24"/>
        </w:rPr>
        <w:t>Fourth</w:t>
      </w:r>
      <w:proofErr w:type="gramEnd"/>
      <w:r w:rsidRPr="00AC45AC">
        <w:rPr>
          <w:rStyle w:val="Emphasis"/>
          <w:rFonts w:ascii="Times New Roman" w:hAnsi="Times New Roman"/>
          <w:sz w:val="24"/>
          <w:szCs w:val="24"/>
        </w:rPr>
        <w:t xml:space="preserve"> Edition</w:t>
      </w:r>
      <w:r w:rsidRPr="00AC45AC">
        <w:rPr>
          <w:rFonts w:ascii="Times New Roman" w:hAnsi="Times New Roman"/>
          <w:sz w:val="24"/>
          <w:szCs w:val="24"/>
        </w:rPr>
        <w:t>. New York: Harper Collins, 1996.</w:t>
      </w:r>
    </w:p>
    <w:p w14:paraId="153D9F86" w14:textId="781D8DDA" w:rsidR="00D13671" w:rsidRDefault="00D13671" w:rsidP="00D13671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0227BE39" w14:textId="000928AF" w:rsidR="00D13671" w:rsidRPr="004A4419" w:rsidRDefault="009D6D18" w:rsidP="002224BF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What </w:t>
      </w:r>
      <w:r>
        <w:rPr>
          <w:rFonts w:ascii="Times New Roman" w:hAnsi="Times New Roman"/>
          <w:sz w:val="24"/>
          <w:szCs w:val="24"/>
        </w:rPr>
        <w:t xml:space="preserve">is a </w:t>
      </w:r>
      <w:r w:rsidRPr="004A4419">
        <w:rPr>
          <w:rFonts w:ascii="Times New Roman" w:hAnsi="Times New Roman"/>
          <w:i/>
          <w:sz w:val="24"/>
          <w:szCs w:val="24"/>
        </w:rPr>
        <w:t>troubadour</w:t>
      </w:r>
      <w:r w:rsidR="004A4419">
        <w:rPr>
          <w:rFonts w:ascii="Times New Roman" w:hAnsi="Times New Roman"/>
          <w:sz w:val="24"/>
          <w:szCs w:val="24"/>
        </w:rPr>
        <w:t xml:space="preserve">? </w:t>
      </w:r>
      <w:r w:rsidR="004A4419" w:rsidRPr="004A4419">
        <w:rPr>
          <w:rFonts w:ascii="Times New Roman" w:hAnsi="Times New Roman"/>
          <w:b/>
          <w:sz w:val="24"/>
          <w:szCs w:val="24"/>
        </w:rPr>
        <w:t>Where</w:t>
      </w:r>
      <w:r w:rsidR="004A4419">
        <w:rPr>
          <w:rFonts w:ascii="Times New Roman" w:hAnsi="Times New Roman"/>
          <w:sz w:val="24"/>
          <w:szCs w:val="24"/>
        </w:rPr>
        <w:t xml:space="preserve"> did the troubadours</w:t>
      </w:r>
      <w:r>
        <w:rPr>
          <w:rFonts w:ascii="Times New Roman" w:hAnsi="Times New Roman"/>
          <w:sz w:val="24"/>
          <w:szCs w:val="24"/>
        </w:rPr>
        <w:t xml:space="preserve"> come from? </w:t>
      </w:r>
      <w:r w:rsidRPr="004A4419">
        <w:rPr>
          <w:rFonts w:ascii="Times New Roman" w:hAnsi="Times New Roman"/>
          <w:b/>
          <w:sz w:val="24"/>
          <w:szCs w:val="24"/>
        </w:rPr>
        <w:t>When</w:t>
      </w:r>
      <w:r>
        <w:rPr>
          <w:rFonts w:ascii="Times New Roman" w:hAnsi="Times New Roman"/>
          <w:sz w:val="24"/>
          <w:szCs w:val="24"/>
        </w:rPr>
        <w:t xml:space="preserve"> did they flourish?</w:t>
      </w:r>
    </w:p>
    <w:p w14:paraId="7A6A6B4E" w14:textId="5FA39635" w:rsid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21C65515" w14:textId="7343C232" w:rsid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097DE646" w14:textId="77777777" w:rsidR="00B77FBC" w:rsidRDefault="00B77FBC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2B64D73A" w14:textId="56A18983" w:rsid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0E253E56" w14:textId="77777777" w:rsidR="004A4419" w:rsidRP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73DAE49F" w14:textId="2E6F0E09" w:rsidR="004A4419" w:rsidRPr="004A4419" w:rsidRDefault="004A4419" w:rsidP="002224BF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How </w:t>
      </w:r>
      <w:r>
        <w:rPr>
          <w:rFonts w:ascii="Times New Roman" w:hAnsi="Times New Roman"/>
          <w:sz w:val="24"/>
          <w:szCs w:val="24"/>
        </w:rPr>
        <w:t xml:space="preserve">is troubadour poetry best known? </w:t>
      </w:r>
    </w:p>
    <w:p w14:paraId="757A4AD4" w14:textId="3DF7CF17" w:rsid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66D08004" w14:textId="77777777" w:rsidR="00B77FBC" w:rsidRDefault="00B77FBC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5B09236B" w14:textId="08A09DC3" w:rsid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14D0E5CF" w14:textId="2D0CF0DF" w:rsid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6481571A" w14:textId="77777777" w:rsidR="004A4419" w:rsidRPr="004A4419" w:rsidRDefault="004A4419" w:rsidP="004A4419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60516A7C" w14:textId="0B4446CC" w:rsidR="004A4419" w:rsidRPr="00F230A0" w:rsidRDefault="004A4419" w:rsidP="002224BF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  <w:r w:rsidRPr="004A4419">
        <w:rPr>
          <w:rFonts w:ascii="Times New Roman" w:hAnsi="Times New Roman"/>
          <w:b/>
          <w:sz w:val="24"/>
          <w:szCs w:val="24"/>
        </w:rPr>
        <w:t>What</w:t>
      </w:r>
      <w:r>
        <w:rPr>
          <w:rFonts w:ascii="Times New Roman" w:hAnsi="Times New Roman"/>
          <w:sz w:val="24"/>
          <w:szCs w:val="24"/>
        </w:rPr>
        <w:t xml:space="preserve"> do you suppose “elaborately formal” means in reference to troubadour poetry</w:t>
      </w:r>
      <w:r w:rsidR="00B77FBC">
        <w:rPr>
          <w:rFonts w:ascii="Times New Roman" w:hAnsi="Times New Roman"/>
          <w:sz w:val="24"/>
          <w:szCs w:val="24"/>
        </w:rPr>
        <w:t xml:space="preserve">—or </w:t>
      </w:r>
      <w:proofErr w:type="gramStart"/>
      <w:r w:rsidR="00B77FBC">
        <w:rPr>
          <w:rFonts w:ascii="Times New Roman" w:hAnsi="Times New Roman"/>
          <w:sz w:val="24"/>
          <w:szCs w:val="24"/>
        </w:rPr>
        <w:t xml:space="preserve">poetry </w:t>
      </w:r>
      <w:r>
        <w:rPr>
          <w:rFonts w:ascii="Times New Roman" w:hAnsi="Times New Roman"/>
          <w:sz w:val="24"/>
          <w:szCs w:val="24"/>
        </w:rPr>
        <w:t>?</w:t>
      </w:r>
      <w:proofErr w:type="gramEnd"/>
    </w:p>
    <w:p w14:paraId="5F93BF2E" w14:textId="421A37E1" w:rsidR="00F230A0" w:rsidRDefault="00F230A0" w:rsidP="00F230A0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02DE895C" w14:textId="2E484100" w:rsidR="00F230A0" w:rsidRDefault="00F230A0" w:rsidP="00F230A0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24F267C8" w14:textId="67CC1169" w:rsidR="00F230A0" w:rsidRDefault="00F230A0" w:rsidP="00F230A0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1AC4E1EE" w14:textId="77777777" w:rsidR="00B77FBC" w:rsidRDefault="00B77FBC" w:rsidP="00F230A0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2582EAF5" w14:textId="77777777" w:rsidR="00F230A0" w:rsidRPr="00F230A0" w:rsidRDefault="00F230A0" w:rsidP="00F230A0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2E5BD772" w14:textId="7F8EFD97" w:rsidR="00D13671" w:rsidRPr="00B77FBC" w:rsidRDefault="009D6D18" w:rsidP="00B77FBC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  <w:r w:rsidRPr="00B77FBC">
        <w:rPr>
          <w:rFonts w:ascii="Times New Roman" w:hAnsi="Times New Roman"/>
          <w:sz w:val="24"/>
          <w:szCs w:val="24"/>
        </w:rPr>
        <w:t xml:space="preserve">From our reading, </w:t>
      </w:r>
      <w:r w:rsidRPr="00B77FBC">
        <w:rPr>
          <w:rFonts w:ascii="Times New Roman" w:hAnsi="Times New Roman"/>
          <w:b/>
          <w:sz w:val="24"/>
          <w:szCs w:val="24"/>
        </w:rPr>
        <w:t>do you</w:t>
      </w:r>
      <w:r w:rsidRPr="00B77FBC">
        <w:rPr>
          <w:rFonts w:ascii="Times New Roman" w:hAnsi="Times New Roman"/>
          <w:sz w:val="24"/>
          <w:szCs w:val="24"/>
        </w:rPr>
        <w:t xml:space="preserve"> get the sense that the troubadours operated in the oral tradition? Or </w:t>
      </w:r>
      <w:r w:rsidRPr="00B77FBC">
        <w:rPr>
          <w:rFonts w:ascii="Times New Roman" w:hAnsi="Times New Roman"/>
          <w:b/>
          <w:sz w:val="24"/>
          <w:szCs w:val="24"/>
        </w:rPr>
        <w:t>did they</w:t>
      </w:r>
      <w:r w:rsidRPr="00B77FBC">
        <w:rPr>
          <w:rFonts w:ascii="Times New Roman" w:hAnsi="Times New Roman"/>
          <w:sz w:val="24"/>
          <w:szCs w:val="24"/>
        </w:rPr>
        <w:t xml:space="preserve"> write out their lyrics?</w:t>
      </w:r>
    </w:p>
    <w:p w14:paraId="2BA38D35" w14:textId="3C6CEDC4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39EA44EE" w14:textId="6B63384C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5873B3A5" w14:textId="0E1C39CF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6BE28593" w14:textId="77777777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76963CD8" w14:textId="77777777" w:rsidR="00B77FBC" w:rsidRP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7CA33C27" w14:textId="7CA91457" w:rsidR="009D6D18" w:rsidRPr="00B77FBC" w:rsidRDefault="009D6D18" w:rsidP="00D13671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  <w:r w:rsidRPr="001F053E">
        <w:rPr>
          <w:rFonts w:ascii="Times New Roman" w:hAnsi="Times New Roman"/>
          <w:b/>
          <w:sz w:val="24"/>
          <w:szCs w:val="24"/>
        </w:rPr>
        <w:t>What</w:t>
      </w:r>
      <w:r>
        <w:rPr>
          <w:rFonts w:ascii="Times New Roman" w:hAnsi="Times New Roman"/>
          <w:sz w:val="24"/>
          <w:szCs w:val="24"/>
        </w:rPr>
        <w:t xml:space="preserve"> words in the passage would give its reader the impression</w:t>
      </w:r>
      <w:r w:rsidR="002935C0">
        <w:rPr>
          <w:rFonts w:ascii="Times New Roman" w:hAnsi="Times New Roman"/>
          <w:sz w:val="24"/>
          <w:szCs w:val="24"/>
        </w:rPr>
        <w:t xml:space="preserve"> that the troubadours wrote their lyrics?</w:t>
      </w:r>
    </w:p>
    <w:p w14:paraId="7D7E40C4" w14:textId="6F87A672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42095E5F" w14:textId="7C763F32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5F635574" w14:textId="00D21963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1724A111" w14:textId="77777777" w:rsidR="00B77FBC" w:rsidRPr="001F053E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430E5D07" w14:textId="624D20F6" w:rsidR="001F053E" w:rsidRPr="00B77FBC" w:rsidRDefault="005814C8" w:rsidP="00D13671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  <w:r w:rsidRPr="0046284E">
        <w:rPr>
          <w:rFonts w:ascii="Times New Roman" w:hAnsi="Times New Roman"/>
          <w:b/>
          <w:sz w:val="24"/>
          <w:szCs w:val="24"/>
        </w:rPr>
        <w:lastRenderedPageBreak/>
        <w:t>Let’s conduct</w:t>
      </w:r>
      <w:r>
        <w:rPr>
          <w:rFonts w:ascii="Times New Roman" w:hAnsi="Times New Roman"/>
          <w:sz w:val="24"/>
          <w:szCs w:val="24"/>
        </w:rPr>
        <w:t xml:space="preserve"> a quick prior knowledge check for something we discussed a couple of days ago: </w:t>
      </w:r>
      <w:r w:rsidRPr="005814C8">
        <w:rPr>
          <w:rFonts w:ascii="Times New Roman" w:hAnsi="Times New Roman"/>
          <w:b/>
          <w:sz w:val="24"/>
          <w:szCs w:val="24"/>
        </w:rPr>
        <w:t>what</w:t>
      </w:r>
      <w:r>
        <w:rPr>
          <w:rFonts w:ascii="Times New Roman" w:hAnsi="Times New Roman"/>
          <w:sz w:val="24"/>
          <w:szCs w:val="24"/>
        </w:rPr>
        <w:t xml:space="preserve"> is the verb we u</w:t>
      </w:r>
      <w:r w:rsidR="00D6470A">
        <w:rPr>
          <w:rFonts w:ascii="Times New Roman" w:hAnsi="Times New Roman"/>
          <w:sz w:val="24"/>
          <w:szCs w:val="24"/>
        </w:rPr>
        <w:t>se to describe a rapper’s act up</w:t>
      </w:r>
      <w:r>
        <w:rPr>
          <w:rFonts w:ascii="Times New Roman" w:hAnsi="Times New Roman"/>
          <w:sz w:val="24"/>
          <w:szCs w:val="24"/>
        </w:rPr>
        <w:t xml:space="preserve"> making of lyrics as he or she goes along</w:t>
      </w:r>
      <w:r w:rsidR="00D6470A">
        <w:rPr>
          <w:rFonts w:ascii="Times New Roman" w:hAnsi="Times New Roman"/>
          <w:sz w:val="24"/>
          <w:szCs w:val="24"/>
        </w:rPr>
        <w:t xml:space="preserve"> in a song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?</w:t>
      </w:r>
      <w:r w:rsidR="00B77FBC">
        <w:rPr>
          <w:rFonts w:ascii="Times New Roman" w:hAnsi="Times New Roman"/>
          <w:sz w:val="24"/>
          <w:szCs w:val="24"/>
        </w:rPr>
        <w:t xml:space="preserve"> </w:t>
      </w:r>
      <w:r w:rsidR="00B77FBC" w:rsidRPr="00B77FBC">
        <w:rPr>
          <w:rFonts w:ascii="Times New Roman" w:hAnsi="Times New Roman"/>
          <w:b/>
          <w:sz w:val="24"/>
          <w:szCs w:val="24"/>
        </w:rPr>
        <w:t>What</w:t>
      </w:r>
      <w:r w:rsidR="00B77FBC">
        <w:rPr>
          <w:rFonts w:ascii="Times New Roman" w:hAnsi="Times New Roman"/>
          <w:sz w:val="24"/>
          <w:szCs w:val="24"/>
        </w:rPr>
        <w:t xml:space="preserve"> is the more formal word for this?</w:t>
      </w:r>
    </w:p>
    <w:p w14:paraId="546655E7" w14:textId="74FA589B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43261C68" w14:textId="281CA36A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6DB5E6FB" w14:textId="28907A47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49AFAEAA" w14:textId="77777777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075E12DF" w14:textId="77777777" w:rsidR="00B77FBC" w:rsidRPr="002935C0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b/>
          <w:sz w:val="24"/>
          <w:szCs w:val="24"/>
        </w:rPr>
      </w:pPr>
    </w:p>
    <w:p w14:paraId="5E9C55B4" w14:textId="302F00A0" w:rsidR="00847721" w:rsidRPr="00B77FBC" w:rsidRDefault="002935C0" w:rsidP="00C845E5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</w:pPr>
      <w:r>
        <w:rPr>
          <w:rFonts w:ascii="Times New Roman" w:hAnsi="Times New Roman"/>
          <w:sz w:val="24"/>
          <w:szCs w:val="24"/>
        </w:rPr>
        <w:t xml:space="preserve">So, </w:t>
      </w:r>
      <w:r w:rsidR="001F053E">
        <w:rPr>
          <w:rFonts w:ascii="Times New Roman" w:hAnsi="Times New Roman"/>
          <w:sz w:val="24"/>
          <w:szCs w:val="24"/>
        </w:rPr>
        <w:t>if the medieval troubadours wrote “elaborately formal” and “narrative”</w:t>
      </w:r>
      <w:r w:rsidR="00D82956">
        <w:rPr>
          <w:rFonts w:ascii="Times New Roman" w:hAnsi="Times New Roman"/>
          <w:sz w:val="24"/>
          <w:szCs w:val="24"/>
        </w:rPr>
        <w:t xml:space="preserve"> lyrics,</w:t>
      </w:r>
      <w:r w:rsidR="001F053E">
        <w:rPr>
          <w:rFonts w:ascii="Times New Roman" w:hAnsi="Times New Roman"/>
          <w:sz w:val="24"/>
          <w:szCs w:val="24"/>
        </w:rPr>
        <w:t xml:space="preserve"> </w:t>
      </w:r>
      <w:r w:rsidR="001F053E" w:rsidRPr="006C1C2B">
        <w:rPr>
          <w:rFonts w:ascii="Times New Roman" w:hAnsi="Times New Roman"/>
          <w:b/>
          <w:sz w:val="24"/>
          <w:szCs w:val="24"/>
        </w:rPr>
        <w:t>how</w:t>
      </w:r>
      <w:r w:rsidR="001F053E">
        <w:rPr>
          <w:rFonts w:ascii="Times New Roman" w:hAnsi="Times New Roman"/>
          <w:sz w:val="24"/>
          <w:szCs w:val="24"/>
        </w:rPr>
        <w:t xml:space="preserve"> were they unlike other singers and poets</w:t>
      </w:r>
      <w:r w:rsidR="00D82956">
        <w:rPr>
          <w:rFonts w:ascii="Times New Roman" w:hAnsi="Times New Roman"/>
          <w:sz w:val="24"/>
          <w:szCs w:val="24"/>
        </w:rPr>
        <w:t xml:space="preserve"> working in the oral</w:t>
      </w:r>
      <w:r w:rsidR="006C1C2B">
        <w:rPr>
          <w:rFonts w:ascii="Times New Roman" w:hAnsi="Times New Roman"/>
          <w:sz w:val="24"/>
          <w:szCs w:val="24"/>
        </w:rPr>
        <w:t xml:space="preserve"> tradition?</w:t>
      </w:r>
    </w:p>
    <w:p w14:paraId="1637B579" w14:textId="72399109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257DFB4F" w14:textId="6D1ED50C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52E014E9" w14:textId="798F09AE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7F734CA5" w14:textId="055060A3" w:rsidR="00B77FBC" w:rsidRDefault="00B77FBC" w:rsidP="00B77FBC">
      <w:pPr>
        <w:pStyle w:val="NormalWeb"/>
        <w:spacing w:before="0" w:beforeAutospacing="0" w:after="0" w:afterAutospacing="0"/>
        <w:contextualSpacing/>
        <w:rPr>
          <w:rFonts w:ascii="Times New Roman" w:hAnsi="Times New Roman"/>
          <w:sz w:val="24"/>
          <w:szCs w:val="24"/>
        </w:rPr>
      </w:pPr>
    </w:p>
    <w:p w14:paraId="77980914" w14:textId="77777777" w:rsidR="00B77FBC" w:rsidRPr="00B77FBC" w:rsidRDefault="00B77FBC" w:rsidP="00B77FBC">
      <w:pPr>
        <w:pStyle w:val="NormalWeb"/>
        <w:spacing w:before="0" w:beforeAutospacing="0" w:after="0" w:afterAutospacing="0"/>
        <w:contextualSpacing/>
      </w:pPr>
    </w:p>
    <w:p w14:paraId="08012D2E" w14:textId="42E04BD2" w:rsidR="00B77FBC" w:rsidRPr="00BF011E" w:rsidRDefault="00B77FBC" w:rsidP="00C845E5">
      <w:pPr>
        <w:pStyle w:val="NormalWeb"/>
        <w:numPr>
          <w:ilvl w:val="0"/>
          <w:numId w:val="1"/>
        </w:numPr>
        <w:spacing w:before="0" w:beforeAutospacing="0" w:after="0" w:afterAutospacing="0"/>
        <w:contextualSpacing/>
        <w:rPr>
          <w:b/>
        </w:rPr>
      </w:pPr>
      <w:r>
        <w:rPr>
          <w:rFonts w:ascii="Times New Roman" w:hAnsi="Times New Roman"/>
          <w:sz w:val="24"/>
          <w:szCs w:val="24"/>
        </w:rPr>
        <w:t xml:space="preserve">One final question about the troubadours’ place in our analysis of the oral tradition: </w:t>
      </w:r>
      <w:r w:rsidRPr="00BF011E">
        <w:rPr>
          <w:rFonts w:ascii="Times New Roman" w:hAnsi="Times New Roman"/>
          <w:b/>
          <w:sz w:val="24"/>
          <w:szCs w:val="24"/>
        </w:rPr>
        <w:t>Do you think</w:t>
      </w:r>
      <w:r>
        <w:rPr>
          <w:rFonts w:ascii="Times New Roman" w:hAnsi="Times New Roman"/>
          <w:sz w:val="24"/>
          <w:szCs w:val="24"/>
        </w:rPr>
        <w:t xml:space="preserve"> </w:t>
      </w:r>
      <w:r w:rsidR="00BF011E">
        <w:rPr>
          <w:rFonts w:ascii="Times New Roman" w:hAnsi="Times New Roman"/>
          <w:sz w:val="24"/>
          <w:szCs w:val="24"/>
        </w:rPr>
        <w:t xml:space="preserve">that the troubadours are part of the global oral tradition that produced today’s rappers? </w:t>
      </w:r>
      <w:r w:rsidR="00BF011E" w:rsidRPr="00BF011E">
        <w:rPr>
          <w:rFonts w:ascii="Times New Roman" w:hAnsi="Times New Roman"/>
          <w:b/>
          <w:sz w:val="24"/>
          <w:szCs w:val="24"/>
        </w:rPr>
        <w:t>Why</w:t>
      </w:r>
      <w:r w:rsidR="00BF011E">
        <w:rPr>
          <w:rFonts w:ascii="Times New Roman" w:hAnsi="Times New Roman"/>
          <w:sz w:val="24"/>
          <w:szCs w:val="24"/>
        </w:rPr>
        <w:t xml:space="preserve"> or </w:t>
      </w:r>
      <w:r w:rsidR="00BF011E" w:rsidRPr="00BF011E">
        <w:rPr>
          <w:rFonts w:ascii="Times New Roman" w:hAnsi="Times New Roman"/>
          <w:b/>
          <w:sz w:val="24"/>
          <w:szCs w:val="24"/>
        </w:rPr>
        <w:t>why not?</w:t>
      </w:r>
    </w:p>
    <w:sectPr w:rsidR="00B77FBC" w:rsidRPr="00BF011E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40F0"/>
    <w:multiLevelType w:val="hybridMultilevel"/>
    <w:tmpl w:val="53D8054A"/>
    <w:lvl w:ilvl="0" w:tplc="5D48F52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F053E"/>
    <w:rsid w:val="002741FB"/>
    <w:rsid w:val="002935C0"/>
    <w:rsid w:val="00307FA9"/>
    <w:rsid w:val="00344C6D"/>
    <w:rsid w:val="003E090F"/>
    <w:rsid w:val="0046284E"/>
    <w:rsid w:val="004A4419"/>
    <w:rsid w:val="005814C8"/>
    <w:rsid w:val="00587FCE"/>
    <w:rsid w:val="006C1C2B"/>
    <w:rsid w:val="007D5628"/>
    <w:rsid w:val="00847721"/>
    <w:rsid w:val="00955468"/>
    <w:rsid w:val="00981C88"/>
    <w:rsid w:val="009D6D18"/>
    <w:rsid w:val="00B77FBC"/>
    <w:rsid w:val="00B808F0"/>
    <w:rsid w:val="00BF011E"/>
    <w:rsid w:val="00D13671"/>
    <w:rsid w:val="00D6470A"/>
    <w:rsid w:val="00D82956"/>
    <w:rsid w:val="00F2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573060"/>
  <w14:defaultImageDpi w14:val="300"/>
  <w15:docId w15:val="{A1084BF0-B5A3-48A0-B4DA-FD520CDF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47721"/>
    <w:pPr>
      <w:spacing w:before="100" w:beforeAutospacing="1" w:after="100" w:afterAutospacing="1"/>
    </w:pPr>
    <w:rPr>
      <w:rFonts w:ascii="Times" w:eastAsia="Times" w:hAnsi="Times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4772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47721"/>
    <w:rPr>
      <w:b/>
      <w:bCs/>
    </w:rPr>
  </w:style>
  <w:style w:type="character" w:styleId="Emphasis">
    <w:name w:val="Emphasis"/>
    <w:basedOn w:val="DefaultParagraphFont"/>
    <w:uiPriority w:val="20"/>
    <w:qFormat/>
    <w:rsid w:val="008477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William_IX,_Duke_of_Aquitain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Castelloz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Comtessa_de_Di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Eleanor_of_Aquitaine" TargetMode="External"/><Relationship Id="rId10" Type="http://schemas.openxmlformats.org/officeDocument/2006/relationships/hyperlink" Target="https://en.wikipedia.org/wiki/Bertran_de_Bor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Bernart_de_Ventador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Feltskog Mark</cp:lastModifiedBy>
  <cp:revision>22</cp:revision>
  <dcterms:created xsi:type="dcterms:W3CDTF">2013-06-03T17:20:00Z</dcterms:created>
  <dcterms:modified xsi:type="dcterms:W3CDTF">2022-04-07T19:23:00Z</dcterms:modified>
</cp:coreProperties>
</file>