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D412ED8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229FD">
        <w:rPr>
          <w:b/>
          <w:i/>
        </w:rPr>
        <w:t>Complex-Compound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5B4CF85" w14:textId="49DD9D75" w:rsidR="005229FD" w:rsidRDefault="005229FD" w:rsidP="005229FD">
      <w:r w:rsidRPr="00603C45">
        <w:rPr>
          <w:b/>
        </w:rPr>
        <w:t>compound-complex sentence</w:t>
      </w:r>
      <w:r>
        <w:t xml:space="preserve"> A sentence that contains at least two independent clauses and at least one dependent clause: “Queen Elizabeth I was called a redhead (independent clause), but no one knew her hair color for sure (independent clause) because she always wore a wig (dependent clause).” “Because she always wore a wig” is a dependent clause starting with the subordinating conjunction (</w:t>
      </w:r>
      <w:r w:rsidRPr="00C71D18">
        <w:rPr>
          <w:i/>
        </w:rPr>
        <w:t>see</w:t>
      </w:r>
      <w:r>
        <w:t xml:space="preserve"> subordination) </w:t>
      </w:r>
      <w:r w:rsidRPr="00C71D18">
        <w:rPr>
          <w:i/>
        </w:rPr>
        <w:t>because</w:t>
      </w:r>
      <w:r>
        <w:t xml:space="preserve">. </w:t>
      </w:r>
    </w:p>
    <w:p w14:paraId="55EE78E7" w14:textId="7194372A" w:rsidR="005229FD" w:rsidRPr="005229FD" w:rsidRDefault="005229FD" w:rsidP="005229FD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5229FD">
        <w:rPr>
          <w:b/>
          <w:bCs/>
        </w:rPr>
        <w:t>What</w:t>
      </w:r>
      <w:r>
        <w:t xml:space="preserve"> is complex-compound sentence?</w:t>
      </w:r>
    </w:p>
    <w:p w14:paraId="5E152ABC" w14:textId="77777777" w:rsidR="005229FD" w:rsidRPr="005229FD" w:rsidRDefault="005229FD" w:rsidP="005229FD">
      <w:pPr>
        <w:rPr>
          <w:b/>
          <w:bCs/>
        </w:rPr>
      </w:pPr>
    </w:p>
    <w:p w14:paraId="710540CF" w14:textId="7AC4846F" w:rsidR="005229FD" w:rsidRPr="005229FD" w:rsidRDefault="005229FD" w:rsidP="005229FD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5229FD">
        <w:rPr>
          <w:b/>
          <w:bCs/>
        </w:rPr>
        <w:t>Why</w:t>
      </w:r>
      <w:r>
        <w:t>, in the example sentence in your reading, is “Because she always wore a wig” a dependent clause?</w:t>
      </w:r>
    </w:p>
    <w:p w14:paraId="3F9C1E29" w14:textId="77777777" w:rsidR="005229FD" w:rsidRPr="005229FD" w:rsidRDefault="005229FD" w:rsidP="005229FD">
      <w:pPr>
        <w:rPr>
          <w:b/>
          <w:bCs/>
        </w:rPr>
      </w:pPr>
    </w:p>
    <w:p w14:paraId="01233B07" w14:textId="3BCAE6B3" w:rsidR="005229FD" w:rsidRPr="005229FD" w:rsidRDefault="005229FD" w:rsidP="005229FD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5229FD">
        <w:rPr>
          <w:b/>
          <w:bCs/>
        </w:rPr>
        <w:t>Using the example</w:t>
      </w:r>
      <w:r>
        <w:t xml:space="preserve"> in your reading as a model, </w:t>
      </w:r>
      <w:r w:rsidRPr="005229FD">
        <w:rPr>
          <w:b/>
          <w:bCs/>
        </w:rPr>
        <w:t>please compose</w:t>
      </w:r>
      <w:r>
        <w:t xml:space="preserve"> a complex-compound sentence.</w:t>
      </w:r>
    </w:p>
    <w:p w14:paraId="335352CC" w14:textId="77777777" w:rsidR="005229FD" w:rsidRPr="005229FD" w:rsidRDefault="005229FD" w:rsidP="005229FD">
      <w:pPr>
        <w:pStyle w:val="ListParagraph"/>
        <w:rPr>
          <w:b/>
          <w:bCs/>
        </w:rPr>
      </w:pPr>
    </w:p>
    <w:p w14:paraId="720134CB" w14:textId="3D822589" w:rsidR="005229FD" w:rsidRDefault="005229FD" w:rsidP="005229FD">
      <w:pPr>
        <w:rPr>
          <w:b/>
          <w:bCs/>
        </w:rPr>
      </w:pPr>
    </w:p>
    <w:p w14:paraId="44E6C858" w14:textId="64A0AE0F" w:rsidR="005229FD" w:rsidRDefault="005229FD" w:rsidP="005229FD">
      <w:pPr>
        <w:rPr>
          <w:b/>
          <w:bCs/>
        </w:rPr>
      </w:pPr>
    </w:p>
    <w:p w14:paraId="03426A57" w14:textId="25F64CDF" w:rsidR="005229FD" w:rsidRDefault="005229FD" w:rsidP="005229FD">
      <w:pPr>
        <w:rPr>
          <w:b/>
          <w:bCs/>
        </w:rPr>
      </w:pPr>
    </w:p>
    <w:p w14:paraId="74EFC281" w14:textId="2D05C840" w:rsidR="005229FD" w:rsidRDefault="005229FD" w:rsidP="005229FD">
      <w:pPr>
        <w:rPr>
          <w:b/>
          <w:bCs/>
        </w:rPr>
      </w:pPr>
    </w:p>
    <w:p w14:paraId="51DFFC9E" w14:textId="18EB0A2D" w:rsidR="005229FD" w:rsidRDefault="005229FD" w:rsidP="005229FD">
      <w:pPr>
        <w:rPr>
          <w:b/>
          <w:bCs/>
        </w:rPr>
      </w:pPr>
    </w:p>
    <w:p w14:paraId="5FD5A3FF" w14:textId="77777777" w:rsidR="005229FD" w:rsidRDefault="005229FD" w:rsidP="005229F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2015B42" w14:textId="77777777" w:rsidR="005229FD" w:rsidRDefault="005229FD" w:rsidP="005229F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Complex-Compound Sentence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916C2DA" w14:textId="77777777" w:rsidR="005229FD" w:rsidRDefault="005229FD" w:rsidP="005229FD">
      <w:r w:rsidRPr="00603C45">
        <w:rPr>
          <w:b/>
        </w:rPr>
        <w:t>compound-complex sentence</w:t>
      </w:r>
      <w:r>
        <w:t xml:space="preserve"> A sentence that contains at least two independent clauses and at least one dependent clause: “Queen Elizabeth I was called a redhead (independent clause), but no one knew her hair color for sure (independent clause) because she always wore a wig (dependent clause).” “Because she always wore a wig” is a dependent clause starting with the subordinating conjunction (</w:t>
      </w:r>
      <w:r w:rsidRPr="00C71D18">
        <w:rPr>
          <w:i/>
        </w:rPr>
        <w:t>see</w:t>
      </w:r>
      <w:r>
        <w:t xml:space="preserve"> subordination) </w:t>
      </w:r>
      <w:r w:rsidRPr="00C71D18">
        <w:rPr>
          <w:i/>
        </w:rPr>
        <w:t>because</w:t>
      </w:r>
      <w:r>
        <w:t xml:space="preserve">. </w:t>
      </w:r>
    </w:p>
    <w:p w14:paraId="693DF0CC" w14:textId="77777777" w:rsidR="005229FD" w:rsidRPr="005229FD" w:rsidRDefault="005229FD" w:rsidP="005229FD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5229FD">
        <w:rPr>
          <w:b/>
          <w:bCs/>
        </w:rPr>
        <w:t>What</w:t>
      </w:r>
      <w:r>
        <w:t xml:space="preserve"> is complex-compound sentence?</w:t>
      </w:r>
    </w:p>
    <w:p w14:paraId="084BA684" w14:textId="77777777" w:rsidR="005229FD" w:rsidRPr="005229FD" w:rsidRDefault="005229FD" w:rsidP="005229FD">
      <w:pPr>
        <w:rPr>
          <w:b/>
          <w:bCs/>
        </w:rPr>
      </w:pPr>
    </w:p>
    <w:p w14:paraId="593FD8B7" w14:textId="77777777" w:rsidR="005229FD" w:rsidRPr="005229FD" w:rsidRDefault="005229FD" w:rsidP="005229FD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5229FD">
        <w:rPr>
          <w:b/>
          <w:bCs/>
        </w:rPr>
        <w:t>Why</w:t>
      </w:r>
      <w:r>
        <w:t>, in the example sentence in your reading, is “Because she always wore a wig” a dependent clause?</w:t>
      </w:r>
    </w:p>
    <w:p w14:paraId="0169B841" w14:textId="77777777" w:rsidR="005229FD" w:rsidRPr="005229FD" w:rsidRDefault="005229FD" w:rsidP="005229FD">
      <w:pPr>
        <w:rPr>
          <w:b/>
          <w:bCs/>
        </w:rPr>
      </w:pPr>
    </w:p>
    <w:p w14:paraId="2590CE9E" w14:textId="662A0B50" w:rsidR="00B577EA" w:rsidRPr="005229FD" w:rsidRDefault="005229FD" w:rsidP="005229FD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5229FD">
        <w:rPr>
          <w:b/>
          <w:bCs/>
        </w:rPr>
        <w:t>Using the example</w:t>
      </w:r>
      <w:r>
        <w:t xml:space="preserve"> in your reading as a model, </w:t>
      </w:r>
      <w:r w:rsidRPr="005229FD">
        <w:rPr>
          <w:b/>
          <w:bCs/>
        </w:rPr>
        <w:t>please compose</w:t>
      </w:r>
      <w:r>
        <w:t xml:space="preserve"> a complex-compound sentence.</w:t>
      </w:r>
    </w:p>
    <w:sectPr w:rsidR="00B577EA" w:rsidRPr="005229FD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C9E367E"/>
    <w:multiLevelType w:val="hybridMultilevel"/>
    <w:tmpl w:val="FDC07068"/>
    <w:lvl w:ilvl="0" w:tplc="4FBAF5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371FC8"/>
    <w:multiLevelType w:val="hybridMultilevel"/>
    <w:tmpl w:val="FDC070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79282">
    <w:abstractNumId w:val="0"/>
  </w:num>
  <w:num w:numId="2" w16cid:durableId="1994407285">
    <w:abstractNumId w:val="3"/>
  </w:num>
  <w:num w:numId="3" w16cid:durableId="1707216694">
    <w:abstractNumId w:val="2"/>
  </w:num>
  <w:num w:numId="4" w16cid:durableId="1885097203">
    <w:abstractNumId w:val="1"/>
  </w:num>
  <w:num w:numId="5" w16cid:durableId="242225182">
    <w:abstractNumId w:val="4"/>
  </w:num>
  <w:num w:numId="6" w16cid:durableId="340145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229FD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320</Words>
  <Characters>1826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2022-05-20T10:30:00Z</dcterms:modified>
</cp:coreProperties>
</file>