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539AC8DA" w:rsidR="000E5165" w:rsidRPr="00825098" w:rsidRDefault="000E5165" w:rsidP="000E5165">
      <w:r>
        <w:rPr>
          <w:b/>
        </w:rPr>
        <w:t xml:space="preserve">Intellectual Devotional Modern Culture Reading: </w:t>
      </w:r>
      <w:r w:rsidR="00011810">
        <w:rPr>
          <w:b/>
          <w:i/>
        </w:rPr>
        <w:t>Salvador Dali</w:t>
      </w:r>
      <w:r>
        <w:rPr>
          <w:b/>
        </w:rPr>
        <w:t xml:space="preserve">. </w:t>
      </w:r>
      <w:r>
        <w:t xml:space="preserve">Please use this reading on </w:t>
      </w:r>
      <w:r w:rsidR="00011810">
        <w:t>legendary surrealist Salvador Dali</w:t>
      </w:r>
      <w:r>
        <w:t xml:space="preserve"> to answer the reading comprehension questions on the worksheet that accompanies it.</w:t>
      </w:r>
    </w:p>
    <w:p w14:paraId="62592FCC" w14:textId="6D7F469E" w:rsidR="00AC30CC" w:rsidRDefault="00AC30CC">
      <w:pPr>
        <w:rPr>
          <w:b/>
          <w:u w:val="single"/>
        </w:rPr>
      </w:pPr>
    </w:p>
    <w:p w14:paraId="46C4FE74" w14:textId="013732AD" w:rsidR="00292D52" w:rsidRDefault="00292D52">
      <w:pPr>
        <w:rPr>
          <w:bCs/>
        </w:rPr>
      </w:pPr>
      <w:r>
        <w:rPr>
          <w:bCs/>
        </w:rPr>
        <w:t>With his large eyes, comically upturned mustache, large collection of canes, and outrageous comments, painter Salvador Dali (1904-1989) was himself an embodiment of his most famous art: surrealism. Dali developed the persona of an eccentric genius, known as much for his showmanship and marketability as for his innovative work.</w:t>
      </w:r>
    </w:p>
    <w:p w14:paraId="3D9FD93C" w14:textId="385DAA17" w:rsidR="00292D52" w:rsidRDefault="00292D52">
      <w:pPr>
        <w:rPr>
          <w:bCs/>
        </w:rPr>
      </w:pPr>
    </w:p>
    <w:p w14:paraId="7C530ABF" w14:textId="28E26AE5" w:rsidR="00292D52" w:rsidRDefault="00292D52">
      <w:pPr>
        <w:rPr>
          <w:bCs/>
        </w:rPr>
      </w:pPr>
      <w:r>
        <w:rPr>
          <w:bCs/>
        </w:rPr>
        <w:t xml:space="preserve">Surrealism, with </w:t>
      </w:r>
      <w:proofErr w:type="spellStart"/>
      <w:r>
        <w:rPr>
          <w:bCs/>
        </w:rPr>
        <w:t>its</w:t>
      </w:r>
      <w:proofErr w:type="spellEnd"/>
      <w:r>
        <w:rPr>
          <w:bCs/>
        </w:rPr>
        <w:t xml:space="preserve"> fantastical visual imagery and exploration of the subconscious, emerged as a major movement in the European art world in the 1920s. Dali’s first major international breakthrough occurred in 1928, when three of his paintings were shown at the Carnegie International Exhibition in Pittsburgh. A year later, he had his first one-man show in Paris.</w:t>
      </w:r>
    </w:p>
    <w:p w14:paraId="112B9A00" w14:textId="50BFBE6D" w:rsidR="00292D52" w:rsidRDefault="00292D52">
      <w:pPr>
        <w:rPr>
          <w:bCs/>
        </w:rPr>
      </w:pPr>
    </w:p>
    <w:p w14:paraId="66F93FED" w14:textId="1D162137" w:rsidR="00292D52" w:rsidRDefault="00D67C3D">
      <w:pPr>
        <w:rPr>
          <w:bCs/>
        </w:rPr>
      </w:pPr>
      <w:r>
        <w:rPr>
          <w:bCs/>
        </w:rPr>
        <w:t xml:space="preserve">Around this time, he developed his “paranoiac-critical method,” in which he induced his own psychotic hallucinations to create art. Soon, he became the leader of the surrealist movement, confirming his place with </w:t>
      </w:r>
      <w:r>
        <w:rPr>
          <w:bCs/>
          <w:i/>
          <w:iCs/>
        </w:rPr>
        <w:t xml:space="preserve">The Persistence of Memory </w:t>
      </w:r>
      <w:r>
        <w:rPr>
          <w:bCs/>
        </w:rPr>
        <w:t>(1931), the most famous painting in the genre’s history. The work features some of Dali’s most characteristic images, including melting clocks (representing the bending of time), ants (decay), and the landscape of this home region of Catalonia in Spain.</w:t>
      </w:r>
    </w:p>
    <w:p w14:paraId="7504F44C" w14:textId="5A1D0616" w:rsidR="00D67C3D" w:rsidRDefault="00D67C3D">
      <w:pPr>
        <w:rPr>
          <w:bCs/>
        </w:rPr>
      </w:pPr>
    </w:p>
    <w:p w14:paraId="267F6B36" w14:textId="347503DA" w:rsidR="00D67C3D" w:rsidRDefault="00D67C3D">
      <w:pPr>
        <w:rPr>
          <w:bCs/>
        </w:rPr>
      </w:pPr>
      <w:r>
        <w:rPr>
          <w:bCs/>
        </w:rPr>
        <w:t>Although he continued to show paintings in surrealist exhibitions for the rest of the decade, he was expelled from the movement in 1934 for his apolitical views. (Most of the other surrealists were Marxists.)</w:t>
      </w:r>
    </w:p>
    <w:p w14:paraId="082180C4" w14:textId="08558605" w:rsidR="00D67C3D" w:rsidRDefault="00D67C3D">
      <w:pPr>
        <w:rPr>
          <w:bCs/>
        </w:rPr>
      </w:pPr>
    </w:p>
    <w:p w14:paraId="540324BD" w14:textId="1F6B7C76" w:rsidR="00D67C3D" w:rsidRDefault="00D67C3D">
      <w:pPr>
        <w:rPr>
          <w:bCs/>
        </w:rPr>
      </w:pPr>
      <w:r>
        <w:rPr>
          <w:bCs/>
        </w:rPr>
        <w:t xml:space="preserve">Starting around 1940, he began to focus more on scientific, historical, and religious </w:t>
      </w:r>
      <w:r w:rsidR="00A24096">
        <w:rPr>
          <w:bCs/>
        </w:rPr>
        <w:t>themes. He was prolific throughout his career, as demonstrated by a 1980 retrospective exhibition in Paris that included 168 paintings, 38 objects, and more than 2,000 documents.</w:t>
      </w:r>
    </w:p>
    <w:p w14:paraId="79928B30" w14:textId="05F2A5DB" w:rsidR="00A24096" w:rsidRDefault="00A24096">
      <w:pPr>
        <w:rPr>
          <w:bCs/>
        </w:rPr>
      </w:pPr>
    </w:p>
    <w:p w14:paraId="48D167F3" w14:textId="6C5DA7A2" w:rsidR="00A24096" w:rsidRDefault="00A24096">
      <w:pPr>
        <w:rPr>
          <w:bCs/>
        </w:rPr>
      </w:pPr>
      <w:r>
        <w:rPr>
          <w:bCs/>
        </w:rPr>
        <w:t>Dali’s showmanship, abundant work, and arrogance won him many critics, most of whom he shrugged off as letter, jealous artists. When asked in 1958 by the journalist Mike Wallace (1918-2012) which contemporary artists he admired, Dali replied, “First Dali. After Dali, Picasso. That was the list.</w:t>
      </w:r>
    </w:p>
    <w:p w14:paraId="5FF4D940" w14:textId="4F3F5F90" w:rsidR="00A24096" w:rsidRDefault="00A24096">
      <w:pPr>
        <w:rPr>
          <w:bCs/>
        </w:rPr>
      </w:pPr>
    </w:p>
    <w:p w14:paraId="5388CEF0" w14:textId="38FE2487" w:rsidR="00AC30CC" w:rsidRDefault="00A24096">
      <w:pPr>
        <w:rPr>
          <w:b/>
          <w:u w:val="single"/>
        </w:rPr>
      </w:pPr>
      <w:r>
        <w:rPr>
          <w:bCs/>
        </w:rPr>
        <w:t>Dali died of heart failure at age eighty-four.</w:t>
      </w:r>
    </w:p>
    <w:p w14:paraId="4277B4F7" w14:textId="77777777" w:rsidR="00AC30CC" w:rsidRDefault="00AC30CC">
      <w:pPr>
        <w:rPr>
          <w:b/>
          <w:u w:val="single"/>
        </w:rPr>
      </w:pPr>
    </w:p>
    <w:p w14:paraId="2099E5B3" w14:textId="2D0560A1" w:rsidR="00E36D98" w:rsidRDefault="00D81560" w:rsidP="00E36D98">
      <w:pPr>
        <w:rPr>
          <w:b/>
        </w:rPr>
      </w:pPr>
      <w:r>
        <w:rPr>
          <w:b/>
        </w:rPr>
        <w:t>Additional Facts</w:t>
      </w:r>
    </w:p>
    <w:p w14:paraId="4258DD40" w14:textId="662CB524" w:rsidR="005408FE" w:rsidRDefault="005408FE" w:rsidP="00E36D98">
      <w:pPr>
        <w:rPr>
          <w:b/>
        </w:rPr>
      </w:pPr>
    </w:p>
    <w:p w14:paraId="3C78CC09" w14:textId="5017FEBE" w:rsidR="00AC30CC" w:rsidRPr="005408FE" w:rsidRDefault="005408FE" w:rsidP="005408FE">
      <w:pPr>
        <w:pStyle w:val="ListParagraph"/>
        <w:numPr>
          <w:ilvl w:val="0"/>
          <w:numId w:val="1"/>
        </w:numPr>
        <w:rPr>
          <w:b/>
          <w:u w:val="single"/>
        </w:rPr>
      </w:pPr>
      <w:r w:rsidRPr="005408FE">
        <w:rPr>
          <w:bCs/>
          <w:i/>
          <w:iCs/>
        </w:rPr>
        <w:t>Dali worked in various media, producing oil paintings, watercolors, drawings, graphics, sculptures, films, photographs, performance pieces, and jewelry.</w:t>
      </w:r>
    </w:p>
    <w:p w14:paraId="4394A7A0" w14:textId="77777777" w:rsidR="005408FE" w:rsidRPr="005408FE" w:rsidRDefault="005408FE" w:rsidP="005408FE">
      <w:pPr>
        <w:rPr>
          <w:b/>
          <w:u w:val="single"/>
        </w:rPr>
      </w:pPr>
    </w:p>
    <w:p w14:paraId="13455DCA" w14:textId="77777777" w:rsidR="005408FE" w:rsidRPr="005408FE" w:rsidRDefault="005408FE" w:rsidP="005408FE">
      <w:pPr>
        <w:pStyle w:val="ListParagraph"/>
        <w:numPr>
          <w:ilvl w:val="0"/>
          <w:numId w:val="1"/>
        </w:numPr>
        <w:rPr>
          <w:b/>
          <w:u w:val="single"/>
        </w:rPr>
      </w:pPr>
      <w:r>
        <w:rPr>
          <w:bCs/>
          <w:i/>
          <w:iCs/>
        </w:rPr>
        <w:t xml:space="preserve">His contributions to film are noteworthy. He collaborated with the Spanish director Luis Bunuel (1900-1983) on two seminal surrealist films, </w:t>
      </w:r>
      <w:r>
        <w:rPr>
          <w:bCs/>
        </w:rPr>
        <w:t xml:space="preserve">Un </w:t>
      </w:r>
      <w:proofErr w:type="spellStart"/>
      <w:r>
        <w:rPr>
          <w:bCs/>
        </w:rPr>
        <w:t>chien</w:t>
      </w:r>
      <w:proofErr w:type="spellEnd"/>
      <w:r>
        <w:rPr>
          <w:bCs/>
        </w:rPr>
        <w:t xml:space="preserve"> </w:t>
      </w:r>
      <w:proofErr w:type="spellStart"/>
      <w:r>
        <w:rPr>
          <w:bCs/>
        </w:rPr>
        <w:t>andalou</w:t>
      </w:r>
      <w:proofErr w:type="spellEnd"/>
      <w:r>
        <w:rPr>
          <w:bCs/>
        </w:rPr>
        <w:t xml:space="preserve"> </w:t>
      </w:r>
      <w:r>
        <w:rPr>
          <w:bCs/>
          <w:i/>
          <w:iCs/>
        </w:rPr>
        <w:t xml:space="preserve">(1929) and </w:t>
      </w:r>
      <w:proofErr w:type="spellStart"/>
      <w:r>
        <w:rPr>
          <w:bCs/>
        </w:rPr>
        <w:t>L’age</w:t>
      </w:r>
      <w:proofErr w:type="spellEnd"/>
      <w:r>
        <w:rPr>
          <w:bCs/>
        </w:rPr>
        <w:t xml:space="preserve"> d’or </w:t>
      </w:r>
      <w:r>
        <w:rPr>
          <w:bCs/>
          <w:i/>
          <w:iCs/>
        </w:rPr>
        <w:t xml:space="preserve">(1930). Dali also provided vivid the dreamscapes in the Alfred Hitchcock (1899-1980) film </w:t>
      </w:r>
      <w:r>
        <w:rPr>
          <w:bCs/>
        </w:rPr>
        <w:t xml:space="preserve">Spellbound </w:t>
      </w:r>
      <w:r>
        <w:rPr>
          <w:bCs/>
          <w:i/>
          <w:iCs/>
        </w:rPr>
        <w:t xml:space="preserve">(1945) and worked with Walt Disney (1901-1966) on the animated short </w:t>
      </w:r>
      <w:proofErr w:type="spellStart"/>
      <w:r>
        <w:rPr>
          <w:bCs/>
        </w:rPr>
        <w:t>Destino</w:t>
      </w:r>
      <w:proofErr w:type="spellEnd"/>
      <w:r>
        <w:rPr>
          <w:bCs/>
        </w:rPr>
        <w:t xml:space="preserve"> </w:t>
      </w:r>
      <w:r>
        <w:rPr>
          <w:bCs/>
          <w:i/>
          <w:iCs/>
        </w:rPr>
        <w:t>which was completed and released in 2003. (Dali worked on it 1945 and 1946.)</w:t>
      </w:r>
    </w:p>
    <w:p w14:paraId="672BDAE2" w14:textId="77777777" w:rsidR="005408FE" w:rsidRPr="005408FE" w:rsidRDefault="005408FE" w:rsidP="005408FE">
      <w:pPr>
        <w:pStyle w:val="ListParagraph"/>
        <w:rPr>
          <w:bCs/>
          <w:i/>
          <w:iCs/>
        </w:rPr>
      </w:pPr>
    </w:p>
    <w:p w14:paraId="04D5498B" w14:textId="4F13EC64" w:rsidR="00AC30CC" w:rsidRPr="005408FE" w:rsidRDefault="005408FE" w:rsidP="005408FE">
      <w:pPr>
        <w:pStyle w:val="ListParagraph"/>
        <w:numPr>
          <w:ilvl w:val="0"/>
          <w:numId w:val="1"/>
        </w:numPr>
        <w:rPr>
          <w:b/>
          <w:u w:val="single"/>
        </w:rPr>
      </w:pPr>
      <w:r w:rsidRPr="005408FE">
        <w:rPr>
          <w:bCs/>
          <w:i/>
          <w:iCs/>
        </w:rPr>
        <w:t>Part of Dali’s persona was to make outrageous statements to cause a sensation. He once called nineteenth-century French master Paul Cezanne (1839-1906) “the clumsiest painter I have ever come across.”</w:t>
      </w:r>
      <w:bookmarkStart w:id="0" w:name="_GoBack"/>
      <w:bookmarkEnd w:id="0"/>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897015"/>
    <w:multiLevelType w:val="hybridMultilevel"/>
    <w:tmpl w:val="0D000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11810"/>
    <w:rsid w:val="00076636"/>
    <w:rsid w:val="000E5165"/>
    <w:rsid w:val="00292D52"/>
    <w:rsid w:val="005408FE"/>
    <w:rsid w:val="0060575B"/>
    <w:rsid w:val="00637624"/>
    <w:rsid w:val="006A5E5A"/>
    <w:rsid w:val="00792E69"/>
    <w:rsid w:val="00A24096"/>
    <w:rsid w:val="00AC30CC"/>
    <w:rsid w:val="00AF5C94"/>
    <w:rsid w:val="00D67C3D"/>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482</Words>
  <Characters>2751</Characters>
  <Application>Microsoft Office Word</Application>
  <DocSecurity>0</DocSecurity>
  <Lines>22</Lines>
  <Paragraphs>6</Paragraphs>
  <ScaleCrop>false</ScaleCrop>
  <Company>New York City Department of Education</Company>
  <LinksUpToDate>false</LinksUpToDate>
  <CharactersWithSpaces>3227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2019-06-12T09:15:00Z</dcterms:modified>
</cp:coreProperties>
</file>