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58FCF26" w:rsidR="00DC4DC7" w:rsidRDefault="009D1E67" w:rsidP="00DC4DC7">
      <w:r>
        <w:rPr>
          <w:b/>
        </w:rPr>
        <w:t>Intellectual Devotional Reading:</w:t>
      </w:r>
      <w:r w:rsidR="00DC4DC7" w:rsidRPr="00DC4DC7">
        <w:rPr>
          <w:b/>
        </w:rPr>
        <w:t xml:space="preserve"> </w:t>
      </w:r>
      <w:r w:rsidR="00CF53D9">
        <w:rPr>
          <w:b/>
          <w:i/>
          <w:iCs/>
        </w:rPr>
        <w:t>Cubism</w:t>
      </w:r>
      <w:r w:rsidR="00DC4DC7">
        <w:rPr>
          <w:b/>
        </w:rPr>
        <w:t xml:space="preserve">. </w:t>
      </w:r>
      <w:r w:rsidR="00DC4DC7">
        <w:t xml:space="preserve">Please use this reading on </w:t>
      </w:r>
      <w:r w:rsidR="00CF53D9">
        <w:t xml:space="preserve">the early twentieth-century artistic movement known as Cubism </w:t>
      </w:r>
      <w:r w:rsidR="00DC4DC7">
        <w:t>to answer the reading comprehension questions on the worksheet that accompanies it.</w:t>
      </w:r>
    </w:p>
    <w:p w14:paraId="190AB62E" w14:textId="4AFBC03A" w:rsidR="00843636" w:rsidRDefault="00843636" w:rsidP="00DC4DC7"/>
    <w:p w14:paraId="370A4FC8" w14:textId="7F3ED1C3" w:rsidR="00843636" w:rsidRDefault="00843636" w:rsidP="00DC4DC7">
      <w:r>
        <w:t>Cubism was perhaps the most important art movement of the early twentieth century. It reduced the shapes of people and things to basic geometric forms and rejected the rules of mathematical perspective. In doing so, it challenged the way a spectator understood space and volume on a two-dimensional surface.</w:t>
      </w:r>
    </w:p>
    <w:p w14:paraId="2802133D" w14:textId="72A8C620" w:rsidR="00843636" w:rsidRDefault="00843636" w:rsidP="00DC4DC7"/>
    <w:p w14:paraId="4FC5B7F4" w14:textId="653E428F" w:rsidR="00843636" w:rsidRDefault="00843636" w:rsidP="00DC4DC7">
      <w:r>
        <w:t>The origins of cubism</w:t>
      </w:r>
      <w:r w:rsidR="00EF33F0">
        <w:t xml:space="preserve"> can be traced to the later works of Paul Cezanne, who gave hard, angular contours to natural forms and depicted them from different viewpoints simultaneously. In 1907, Pablo Picasso expanded on Cezanne’s approach in </w:t>
      </w:r>
      <w:r w:rsidR="00EF33F0">
        <w:rPr>
          <w:i/>
          <w:iCs/>
        </w:rPr>
        <w:t xml:space="preserve">Le Demoiselles </w:t>
      </w:r>
      <w:proofErr w:type="spellStart"/>
      <w:r w:rsidR="00EF33F0">
        <w:rPr>
          <w:i/>
          <w:iCs/>
        </w:rPr>
        <w:t>d’Avignon</w:t>
      </w:r>
      <w:proofErr w:type="spellEnd"/>
      <w:r w:rsidR="00EF33F0">
        <w:t>, a painting of four prostitutes in a brothel addressing a male viewer outside the picture. The women have geometricized bodies that complement the sharp angles in the background behind them. The shadows fall arbitrarily, and women’s bodies do not diminish regularly in the distance. By making the foreground collapse into the background, Picasso makes the viewer fully conscious of the picture’s flatness.</w:t>
      </w:r>
    </w:p>
    <w:p w14:paraId="208C4949" w14:textId="40E4271F" w:rsidR="00EF33F0" w:rsidRDefault="00EF33F0" w:rsidP="00DC4DC7"/>
    <w:p w14:paraId="0BBDB38C" w14:textId="315664A8" w:rsidR="00EF33F0" w:rsidRDefault="00EF33F0" w:rsidP="00DC4DC7">
      <w:r>
        <w:t xml:space="preserve">Joined by fellow artist Georges Braque, Picasso developed the principles of cubism further. The name of the movement was coined by Henri Matisse, who told art critic Louis </w:t>
      </w:r>
      <w:proofErr w:type="spellStart"/>
      <w:r>
        <w:t>Vauxcelles</w:t>
      </w:r>
      <w:proofErr w:type="spellEnd"/>
      <w:r>
        <w:t xml:space="preserve"> that Braque created art “with little cubes.” </w:t>
      </w:r>
      <w:proofErr w:type="spellStart"/>
      <w:r>
        <w:t>Vauxcelles</w:t>
      </w:r>
      <w:proofErr w:type="spellEnd"/>
      <w:r>
        <w:t xml:space="preserve">, in turn, referred to Braque’s works as </w:t>
      </w:r>
      <w:r>
        <w:rPr>
          <w:i/>
          <w:iCs/>
        </w:rPr>
        <w:t xml:space="preserve">bizarreries </w:t>
      </w:r>
      <w:proofErr w:type="spellStart"/>
      <w:r>
        <w:rPr>
          <w:i/>
          <w:iCs/>
        </w:rPr>
        <w:t>cubiques</w:t>
      </w:r>
      <w:proofErr w:type="spellEnd"/>
      <w:r>
        <w:t>, cubic oddities.</w:t>
      </w:r>
    </w:p>
    <w:p w14:paraId="5A604630" w14:textId="3A719261" w:rsidR="00EF33F0" w:rsidRDefault="00EF33F0" w:rsidP="00DC4DC7"/>
    <w:p w14:paraId="32095F24" w14:textId="00AA01B4" w:rsidR="00EF33F0" w:rsidRDefault="00EF33F0" w:rsidP="00DC4DC7">
      <w:r>
        <w:t xml:space="preserve">The first phase of cubism, from around 1908-1912, is called analytical cubism. At this state, the two artists were concerned primarily with breaking down forms by playing with the rules of perspective, painting arbitrary shadows and eliminating nearly all color. Although the images seem abstract, they still relate to something in nature, generally a human figure or a still life. A typical composition of this period is Braque’s </w:t>
      </w:r>
      <w:r>
        <w:rPr>
          <w:i/>
          <w:iCs/>
        </w:rPr>
        <w:t xml:space="preserve">The Portuguese </w:t>
      </w:r>
      <w:r>
        <w:t>(1911).</w:t>
      </w:r>
    </w:p>
    <w:p w14:paraId="15100E4A" w14:textId="2400F3B1" w:rsidR="00EF33F0" w:rsidRDefault="00EF33F0" w:rsidP="00DC4DC7"/>
    <w:p w14:paraId="5391A53A" w14:textId="0BF22432" w:rsidR="00EF33F0" w:rsidRDefault="00EF33F0" w:rsidP="00DC4DC7">
      <w:r>
        <w:t xml:space="preserve">About 1912, Braque began gluing bits of newsprint and wallpaper onto his canvases. </w:t>
      </w:r>
      <w:proofErr w:type="gramStart"/>
      <w:r>
        <w:t>Thus</w:t>
      </w:r>
      <w:proofErr w:type="gramEnd"/>
      <w:r>
        <w:t xml:space="preserve"> a second phase to the movement—synthetic cubism—evolved, in which synthetic materials were added to paintings. For example, in Picasso’s </w:t>
      </w:r>
      <w:r>
        <w:rPr>
          <w:i/>
          <w:iCs/>
        </w:rPr>
        <w:t xml:space="preserve">Still Life with Chair Caning </w:t>
      </w:r>
      <w:r>
        <w:t>(1911-1912), a piece of oilcloth imprinted with the pattern of chair caning serves as the ground of the painting, and a real rope frames the entire composition.</w:t>
      </w:r>
    </w:p>
    <w:p w14:paraId="63634124" w14:textId="71C6FE02" w:rsidR="00EF33F0" w:rsidRDefault="00EF33F0" w:rsidP="00DC4DC7"/>
    <w:p w14:paraId="7A0B7D32" w14:textId="31ADC0DF" w:rsidR="00EF33F0" w:rsidRPr="00EF33F0" w:rsidRDefault="00EF33F0" w:rsidP="00DC4DC7">
      <w:r>
        <w:t>By the beginning of World War I in 1914, the cubism movement was essentially over, but its radical rejection of traditional principles of painting was an inspiration to all subsequent modern artists.</w:t>
      </w:r>
    </w:p>
    <w:p w14:paraId="7D8C2B24" w14:textId="77777777" w:rsidR="00AC30CC" w:rsidRDefault="00AC30CC">
      <w:pPr>
        <w:rPr>
          <w:b/>
          <w:u w:val="single"/>
        </w:rPr>
      </w:pPr>
    </w:p>
    <w:p w14:paraId="44A09D0A" w14:textId="77242E48" w:rsidR="00005EF0" w:rsidRDefault="009D6D2D" w:rsidP="00005EF0">
      <w:pPr>
        <w:rPr>
          <w:b/>
        </w:rPr>
      </w:pPr>
      <w:r>
        <w:rPr>
          <w:b/>
        </w:rPr>
        <w:t>Additional Facts</w:t>
      </w:r>
    </w:p>
    <w:p w14:paraId="421085E7" w14:textId="0EEDD19A" w:rsidR="00C3743C" w:rsidRDefault="00C3743C" w:rsidP="00005EF0">
      <w:pPr>
        <w:rPr>
          <w:b/>
        </w:rPr>
      </w:pPr>
    </w:p>
    <w:p w14:paraId="548EBCE3" w14:textId="0E9B1C8B" w:rsidR="00C3743C" w:rsidRPr="00C3743C" w:rsidRDefault="00C3743C" w:rsidP="00C3743C">
      <w:pPr>
        <w:pStyle w:val="ListParagraph"/>
        <w:numPr>
          <w:ilvl w:val="0"/>
          <w:numId w:val="1"/>
        </w:numPr>
        <w:rPr>
          <w:b/>
        </w:rPr>
      </w:pPr>
      <w:r>
        <w:rPr>
          <w:bCs/>
          <w:i/>
          <w:iCs/>
        </w:rPr>
        <w:t xml:space="preserve">Later forms of cubism include </w:t>
      </w:r>
      <w:proofErr w:type="spellStart"/>
      <w:r>
        <w:rPr>
          <w:bCs/>
          <w:i/>
          <w:iCs/>
        </w:rPr>
        <w:t>cubo</w:t>
      </w:r>
      <w:proofErr w:type="spellEnd"/>
      <w:r>
        <w:rPr>
          <w:bCs/>
          <w:i/>
          <w:iCs/>
        </w:rPr>
        <w:t>-futurism, purism, orphism, and precisionism.</w:t>
      </w:r>
    </w:p>
    <w:p w14:paraId="6FA2C919" w14:textId="77777777" w:rsidR="00C3743C" w:rsidRPr="00C3743C" w:rsidRDefault="00C3743C" w:rsidP="00C3743C">
      <w:pPr>
        <w:rPr>
          <w:b/>
        </w:rPr>
      </w:pPr>
    </w:p>
    <w:p w14:paraId="441C5950" w14:textId="72059437" w:rsidR="00C3743C" w:rsidRPr="00C3743C" w:rsidRDefault="00C3743C" w:rsidP="00C3743C">
      <w:pPr>
        <w:pStyle w:val="ListParagraph"/>
        <w:numPr>
          <w:ilvl w:val="0"/>
          <w:numId w:val="1"/>
        </w:numPr>
        <w:rPr>
          <w:b/>
        </w:rPr>
      </w:pPr>
      <w:r>
        <w:rPr>
          <w:bCs/>
          <w:i/>
          <w:iCs/>
        </w:rPr>
        <w:t>American artists Stuart Davis and Aaron Douglas were both strongly influenced by cubism.</w:t>
      </w:r>
    </w:p>
    <w:p w14:paraId="2984F82C" w14:textId="77777777" w:rsidR="00C3743C" w:rsidRPr="00C3743C" w:rsidRDefault="00C3743C" w:rsidP="00C3743C">
      <w:pPr>
        <w:pStyle w:val="ListParagraph"/>
        <w:rPr>
          <w:b/>
        </w:rPr>
      </w:pPr>
    </w:p>
    <w:p w14:paraId="5B14015B" w14:textId="47F73433" w:rsidR="00C3743C" w:rsidRPr="00C3743C" w:rsidRDefault="00C3743C" w:rsidP="00C3743C">
      <w:pPr>
        <w:pStyle w:val="ListParagraph"/>
        <w:numPr>
          <w:ilvl w:val="0"/>
          <w:numId w:val="1"/>
        </w:numPr>
        <w:rPr>
          <w:b/>
        </w:rPr>
      </w:pPr>
      <w:r>
        <w:rPr>
          <w:bCs/>
          <w:i/>
          <w:iCs/>
        </w:rPr>
        <w:t>Braque and Picasso painted the same motifs over and over again during their cubist period. Most common among them were musical instruments, bottles, pitchers, glasses, newspapers, and block letters.</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7F53F0F"/>
    <w:multiLevelType w:val="hybridMultilevel"/>
    <w:tmpl w:val="CAFA7E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60575B"/>
    <w:rsid w:val="006363CF"/>
    <w:rsid w:val="006A5E5A"/>
    <w:rsid w:val="00792E69"/>
    <w:rsid w:val="00843636"/>
    <w:rsid w:val="009D1E67"/>
    <w:rsid w:val="009D6D2D"/>
    <w:rsid w:val="00A424EF"/>
    <w:rsid w:val="00AC30CC"/>
    <w:rsid w:val="00C3743C"/>
    <w:rsid w:val="00CF53D9"/>
    <w:rsid w:val="00DC4DC7"/>
    <w:rsid w:val="00E251AC"/>
    <w:rsid w:val="00E65327"/>
    <w:rsid w:val="00EF33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477</Words>
  <Characters>2721</Characters>
  <Application>Microsoft Office Word</Application>
  <DocSecurity>0</DocSecurity>
  <Lines>22</Lines>
  <Paragraphs>6</Paragraphs>
  <ScaleCrop>false</ScaleCrop>
  <Company>New York City Department of Education</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2021-04-26T16:17:00Z</dcterms:modified>
</cp:coreProperties>
</file>