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DD031" w14:textId="21E3CD1E" w:rsidR="00DC2B12" w:rsidRDefault="00DC2B12" w:rsidP="00DC2B12">
      <w:pPr>
        <w:jc w:val="center"/>
        <w:rPr>
          <w:rFonts w:ascii="Times New Roman" w:hAnsi="Times New Roman" w:cs="Times New Roman"/>
          <w:b/>
          <w:i/>
          <w:iCs/>
        </w:rPr>
      </w:pPr>
      <w:r w:rsidRPr="008D297E">
        <w:rPr>
          <w:rFonts w:ascii="Times New Roman" w:hAnsi="Times New Roman" w:cs="Times New Roman"/>
          <w:b/>
        </w:rPr>
        <w:t>English Language Arts Aggregated Text:</w:t>
      </w:r>
      <w:r w:rsidRPr="008D297E">
        <w:rPr>
          <w:rFonts w:ascii="Times New Roman" w:hAnsi="Times New Roman" w:cs="Times New Roman"/>
          <w:b/>
          <w:i/>
          <w:iCs/>
        </w:rPr>
        <w:t xml:space="preserve"> </w:t>
      </w:r>
      <w:r w:rsidR="00437D8F">
        <w:rPr>
          <w:rFonts w:ascii="Times New Roman" w:hAnsi="Times New Roman" w:cs="Times New Roman"/>
          <w:b/>
          <w:i/>
          <w:iCs/>
        </w:rPr>
        <w:t>“Reading” by Elizabeth Hardwick</w:t>
      </w:r>
    </w:p>
    <w:p w14:paraId="3592AC6F" w14:textId="56EDEBCD" w:rsidR="00AE1BD6" w:rsidRDefault="00AE1BD6" w:rsidP="00DC2B12">
      <w:pPr>
        <w:jc w:val="center"/>
        <w:rPr>
          <w:rFonts w:ascii="Times New Roman" w:hAnsi="Times New Roman" w:cs="Times New Roman"/>
          <w:b/>
          <w:i/>
          <w:iCs/>
        </w:rPr>
      </w:pPr>
    </w:p>
    <w:p w14:paraId="007BEA46" w14:textId="7043D1F7" w:rsidR="00AE1BD6" w:rsidRDefault="00AE1BD6" w:rsidP="00AE1BD6">
      <w:pPr>
        <w:rPr>
          <w:rFonts w:ascii="Times New Roman" w:hAnsi="Times New Roman" w:cs="Times New Roman"/>
          <w:bCs/>
        </w:rPr>
      </w:pPr>
      <w:r>
        <w:rPr>
          <w:rFonts w:ascii="Times New Roman" w:hAnsi="Times New Roman" w:cs="Times New Roman"/>
          <w:b/>
        </w:rPr>
        <w:t xml:space="preserve">Excerpted from: </w:t>
      </w:r>
      <w:r>
        <w:rPr>
          <w:rFonts w:ascii="Times New Roman" w:hAnsi="Times New Roman" w:cs="Times New Roman"/>
          <w:bCs/>
        </w:rPr>
        <w:t xml:space="preserve">Hardwick, Elizabeth. </w:t>
      </w:r>
      <w:r>
        <w:rPr>
          <w:rFonts w:ascii="Times New Roman" w:hAnsi="Times New Roman" w:cs="Times New Roman"/>
          <w:bCs/>
          <w:i/>
          <w:iCs/>
        </w:rPr>
        <w:t>The Uncollected Essays of Elizabeth Hardwick</w:t>
      </w:r>
      <w:r>
        <w:rPr>
          <w:rFonts w:ascii="Times New Roman" w:hAnsi="Times New Roman" w:cs="Times New Roman"/>
          <w:bCs/>
        </w:rPr>
        <w:t>. New York: New York Review of Books, 2022.</w:t>
      </w:r>
    </w:p>
    <w:p w14:paraId="74DAEAB6" w14:textId="0D6B3D3C" w:rsidR="00AE1BD6" w:rsidRDefault="00AE1BD6" w:rsidP="00AE1BD6">
      <w:pPr>
        <w:rPr>
          <w:rFonts w:ascii="Times New Roman" w:hAnsi="Times New Roman" w:cs="Times New Roman"/>
          <w:bCs/>
        </w:rPr>
      </w:pPr>
    </w:p>
    <w:p w14:paraId="6618D6AD" w14:textId="4B8FE2C0" w:rsidR="00AE1BD6" w:rsidRDefault="00AE1BD6" w:rsidP="00AE1BD6">
      <w:pPr>
        <w:rPr>
          <w:rFonts w:ascii="Times New Roman" w:hAnsi="Times New Roman" w:cs="Times New Roman"/>
          <w:bCs/>
        </w:rPr>
      </w:pPr>
      <w:r>
        <w:rPr>
          <w:rFonts w:ascii="Times New Roman" w:hAnsi="Times New Roman" w:cs="Times New Roman"/>
          <w:bCs/>
        </w:rPr>
        <w:t>“Reading”</w:t>
      </w:r>
      <w:r w:rsidR="00FC548C">
        <w:rPr>
          <w:rFonts w:ascii="Times New Roman" w:hAnsi="Times New Roman" w:cs="Times New Roman"/>
          <w:bCs/>
        </w:rPr>
        <w:t xml:space="preserve"> (1983)</w:t>
      </w:r>
    </w:p>
    <w:p w14:paraId="73B91C1F" w14:textId="1F78CED8" w:rsidR="00AE1BD6" w:rsidRDefault="00AE1BD6" w:rsidP="00AE1BD6">
      <w:pPr>
        <w:rPr>
          <w:rFonts w:ascii="Times New Roman" w:hAnsi="Times New Roman" w:cs="Times New Roman"/>
          <w:bCs/>
        </w:rPr>
      </w:pPr>
    </w:p>
    <w:p w14:paraId="78A3F86D" w14:textId="359416D9" w:rsidR="00AE1BD6" w:rsidRDefault="00AE1BD6" w:rsidP="00AE1BD6">
      <w:pPr>
        <w:rPr>
          <w:rFonts w:ascii="Times New Roman" w:hAnsi="Times New Roman" w:cs="Times New Roman"/>
          <w:bCs/>
        </w:rPr>
      </w:pPr>
      <w:r>
        <w:rPr>
          <w:rFonts w:ascii="Times New Roman" w:hAnsi="Times New Roman" w:cs="Times New Roman"/>
          <w:bCs/>
        </w:rPr>
        <w:t>Reading—what sort of subject is this?</w:t>
      </w:r>
      <w:r w:rsidR="00437D8F">
        <w:rPr>
          <w:rFonts w:ascii="Times New Roman" w:hAnsi="Times New Roman" w:cs="Times New Roman"/>
          <w:bCs/>
        </w:rPr>
        <w:t xml:space="preserve"> There are “reading scores,” and “my early reading,” and “reading the future.” There are neurology and pedagogy and linguistics and dyslexia and lipreading. And then there is plain reading for information and pleasure—neither very plain indeed.</w:t>
      </w:r>
    </w:p>
    <w:p w14:paraId="0D3D5807" w14:textId="0566CC2E" w:rsidR="00437D8F" w:rsidRDefault="00437D8F" w:rsidP="00AE1BD6">
      <w:pPr>
        <w:rPr>
          <w:rFonts w:ascii="Times New Roman" w:hAnsi="Times New Roman" w:cs="Times New Roman"/>
          <w:bCs/>
        </w:rPr>
      </w:pPr>
    </w:p>
    <w:p w14:paraId="53B3A6B3" w14:textId="6D5A308A" w:rsidR="00437D8F" w:rsidRDefault="00437D8F" w:rsidP="00AE1BD6">
      <w:pPr>
        <w:rPr>
          <w:rFonts w:ascii="Times New Roman" w:hAnsi="Times New Roman" w:cs="Times New Roman"/>
          <w:bCs/>
        </w:rPr>
      </w:pPr>
      <w:r>
        <w:rPr>
          <w:rFonts w:ascii="Times New Roman" w:hAnsi="Times New Roman" w:cs="Times New Roman"/>
          <w:bCs/>
        </w:rPr>
        <w:t>In writing about reading, one is imposing more reading, a grave decision if the “worry” about reading, the decline of it, is more than a rumor. Virtue and pleasure attach to our subject. Virtue is conferred upon it from the outside, and the pleasure is to be subjective. It does not seem suitable to take a legislative tone, to invade by way of advice or censure, this solitary, private act.</w:t>
      </w:r>
    </w:p>
    <w:p w14:paraId="380515FB" w14:textId="3629195F" w:rsidR="00437D8F" w:rsidRDefault="00437D8F" w:rsidP="00AE1BD6">
      <w:pPr>
        <w:rPr>
          <w:rFonts w:ascii="Times New Roman" w:hAnsi="Times New Roman" w:cs="Times New Roman"/>
          <w:bCs/>
        </w:rPr>
      </w:pPr>
    </w:p>
    <w:p w14:paraId="61BF2D86" w14:textId="1B57ADF7" w:rsidR="00437D8F" w:rsidRDefault="00437D8F" w:rsidP="00AE1BD6">
      <w:pPr>
        <w:rPr>
          <w:rFonts w:ascii="Times New Roman" w:hAnsi="Times New Roman" w:cs="Times New Roman"/>
          <w:bCs/>
        </w:rPr>
      </w:pPr>
      <w:r>
        <w:rPr>
          <w:rFonts w:ascii="Times New Roman" w:hAnsi="Times New Roman" w:cs="Times New Roman"/>
          <w:bCs/>
        </w:rPr>
        <w:t xml:space="preserve">I like the phrase “functional literacy.” </w:t>
      </w:r>
      <w:r w:rsidR="00160D73">
        <w:rPr>
          <w:rFonts w:ascii="Times New Roman" w:hAnsi="Times New Roman" w:cs="Times New Roman"/>
          <w:bCs/>
        </w:rPr>
        <w:t>It is, apparently, a diminished, but not entirely neglected, condition. Fifth grade, we hear, and what does that mean? Fifth grade is a state with many word-blessings. Lilac and rose (lipsticks); sheer black (stockings); men and ladies (toilets); bus stop, exit, take one before meals, 80 proof, on sale, free. But if I understand the term “functional literacy,” these words do not lead anywhere; fifth grade does not move to sixth, a stasis, a cutoff, after the “functional literacy” has arrived at “zip code,” an arcane bit of interesting and useful reading. There is some perturbation in the condition, and perhaps statistics are not able to keep up with the leaps and bounds that mere function provides like a set of muscles.</w:t>
      </w:r>
    </w:p>
    <w:p w14:paraId="0DB98DBD" w14:textId="227F3732" w:rsidR="00160D73" w:rsidRDefault="00160D73" w:rsidP="00AE1BD6">
      <w:pPr>
        <w:rPr>
          <w:rFonts w:ascii="Times New Roman" w:hAnsi="Times New Roman" w:cs="Times New Roman"/>
          <w:bCs/>
        </w:rPr>
      </w:pPr>
    </w:p>
    <w:p w14:paraId="05754119" w14:textId="6981996D" w:rsidR="00160D73" w:rsidRDefault="00160D73" w:rsidP="00AE1BD6">
      <w:pPr>
        <w:rPr>
          <w:rFonts w:ascii="Times New Roman" w:hAnsi="Times New Roman" w:cs="Times New Roman"/>
          <w:bCs/>
        </w:rPr>
      </w:pPr>
      <w:r>
        <w:rPr>
          <w:rFonts w:ascii="Times New Roman" w:hAnsi="Times New Roman" w:cs="Times New Roman"/>
          <w:bCs/>
        </w:rPr>
        <w:t xml:space="preserve">Figures about illiteracy among us may stun the mind of one looking out on a street filled with automobiles, </w:t>
      </w:r>
      <w:r w:rsidR="00B6248B">
        <w:rPr>
          <w:rFonts w:ascii="Times New Roman" w:hAnsi="Times New Roman" w:cs="Times New Roman"/>
          <w:bCs/>
        </w:rPr>
        <w:t xml:space="preserve">hearing the planes whining down to the airports, knowing of sonics and stereophonics and miraculous little chips. We are, in literacy, forty-ninth among the 158 members of the United Nations, and that means 60 </w:t>
      </w:r>
      <w:proofErr w:type="gramStart"/>
      <w:r w:rsidR="00B6248B">
        <w:rPr>
          <w:rFonts w:ascii="Times New Roman" w:hAnsi="Times New Roman" w:cs="Times New Roman"/>
          <w:bCs/>
        </w:rPr>
        <w:t>millions</w:t>
      </w:r>
      <w:proofErr w:type="gramEnd"/>
      <w:r w:rsidR="00B6248B">
        <w:rPr>
          <w:rFonts w:ascii="Times New Roman" w:hAnsi="Times New Roman" w:cs="Times New Roman"/>
          <w:bCs/>
        </w:rPr>
        <w:t xml:space="preserve"> of us, including 47 percent of black youth, do not, cannot read. This fact seems to call up ancien</w:t>
      </w:r>
      <w:r w:rsidR="00FC548C">
        <w:rPr>
          <w:rFonts w:ascii="Times New Roman" w:hAnsi="Times New Roman" w:cs="Times New Roman"/>
          <w:bCs/>
        </w:rPr>
        <w:t xml:space="preserve">t rural folk living in brutal, repetitive isolation, centuries past, one day like the next, the hut, the unlettered darkness. But that is not true; the illiterate </w:t>
      </w:r>
      <w:proofErr w:type="gramStart"/>
      <w:r w:rsidR="00FC548C">
        <w:rPr>
          <w:rFonts w:ascii="Times New Roman" w:hAnsi="Times New Roman" w:cs="Times New Roman"/>
          <w:bCs/>
        </w:rPr>
        <w:t>are</w:t>
      </w:r>
      <w:proofErr w:type="gramEnd"/>
      <w:r w:rsidR="00FC548C">
        <w:rPr>
          <w:rFonts w:ascii="Times New Roman" w:hAnsi="Times New Roman" w:cs="Times New Roman"/>
          <w:bCs/>
        </w:rPr>
        <w:t xml:space="preserve"> of course utterly contemporary in look and experience of life, and their plight is like some crippling or myopia, personalized and yet hidden, at least in some art of its manifestation. The scandal of it, surrounded by words like priorities, tax base, overcrowding, unfortunate methods of instruction, and the easy absorption of the figures without alarm would seem to indicate one of those </w:t>
      </w:r>
      <w:proofErr w:type="spellStart"/>
      <w:r w:rsidR="00FC548C">
        <w:rPr>
          <w:rFonts w:ascii="Times New Roman" w:hAnsi="Times New Roman" w:cs="Times New Roman"/>
          <w:bCs/>
        </w:rPr>
        <w:t>shiftings</w:t>
      </w:r>
      <w:proofErr w:type="spellEnd"/>
      <w:r w:rsidR="00FC548C">
        <w:rPr>
          <w:rFonts w:ascii="Times New Roman" w:hAnsi="Times New Roman" w:cs="Times New Roman"/>
          <w:bCs/>
        </w:rPr>
        <w:t xml:space="preserve"> in our apprehension of national destiny. The sacred school, the devotional teacher, the alphabet on the wall, the cutout apple in the window—these are nostalgic, small-town images whose hold on the imagination is merely sentimental. It appears that we can “live with” our expanding illiteracy and that it is to be thought of as a handicap, individually unfortunate, but not a stain the national psyche. Education, then, is a sort of option, a curious settling down of the American half-serious utopian claim.</w:t>
      </w:r>
    </w:p>
    <w:p w14:paraId="2BE7CE54" w14:textId="76E33D49" w:rsidR="00FC548C" w:rsidRDefault="00FC548C" w:rsidP="00AE1BD6">
      <w:pPr>
        <w:rPr>
          <w:rFonts w:ascii="Times New Roman" w:hAnsi="Times New Roman" w:cs="Times New Roman"/>
          <w:bCs/>
        </w:rPr>
      </w:pPr>
    </w:p>
    <w:p w14:paraId="06B31262" w14:textId="1ED4ECA1" w:rsidR="00FC548C" w:rsidRDefault="00FC548C" w:rsidP="00AE1BD6">
      <w:pPr>
        <w:rPr>
          <w:rFonts w:ascii="Times New Roman" w:hAnsi="Times New Roman" w:cs="Times New Roman"/>
          <w:bCs/>
        </w:rPr>
      </w:pPr>
    </w:p>
    <w:p w14:paraId="6986AAB6" w14:textId="5B1520FF" w:rsidR="00FC548C" w:rsidRDefault="00FC548C" w:rsidP="00AE1BD6">
      <w:pPr>
        <w:rPr>
          <w:rFonts w:ascii="Times New Roman" w:hAnsi="Times New Roman" w:cs="Times New Roman"/>
          <w:bCs/>
        </w:rPr>
      </w:pPr>
      <w:r>
        <w:rPr>
          <w:rFonts w:ascii="Times New Roman" w:hAnsi="Times New Roman" w:cs="Times New Roman"/>
          <w:bCs/>
        </w:rPr>
        <w:t>To speak of a passion for reading is rather self-aggrandizing</w:t>
      </w:r>
      <w:r w:rsidR="003D4318">
        <w:rPr>
          <w:rFonts w:ascii="Times New Roman" w:hAnsi="Times New Roman" w:cs="Times New Roman"/>
          <w:bCs/>
        </w:rPr>
        <w:t xml:space="preserve">, as perhaps it would not have been in the past. This act, except for purposes of the classroom or for information, is self-propelled, unmortgaged, so to speak, not subject to obsolescence or engine trouble or the need for maintenance. It is not often that one is scolded for it, although biographies tell of the wishes of parents to interrupt on behalf of </w:t>
      </w:r>
      <w:proofErr w:type="spellStart"/>
      <w:r w:rsidR="003D4318">
        <w:rPr>
          <w:rFonts w:ascii="Times New Roman" w:hAnsi="Times New Roman" w:cs="Times New Roman"/>
          <w:bCs/>
        </w:rPr>
        <w:t>unchopped</w:t>
      </w:r>
      <w:proofErr w:type="spellEnd"/>
      <w:r w:rsidR="003D4318">
        <w:rPr>
          <w:rFonts w:ascii="Times New Roman" w:hAnsi="Times New Roman" w:cs="Times New Roman"/>
          <w:bCs/>
        </w:rPr>
        <w:t xml:space="preserve"> wood or expensive candles. Perhaps the love of, or the intense need for, reading is psychological, an eccentricity, even something like a neurosis, that is, a pattern of behavior that persists beyond its usefulness, which is controlled by inner forces and which in turn controls.</w:t>
      </w:r>
    </w:p>
    <w:p w14:paraId="549FBBA4" w14:textId="0EEE56BA" w:rsidR="003D4318" w:rsidRDefault="003D4318" w:rsidP="00AE1BD6">
      <w:pPr>
        <w:rPr>
          <w:rFonts w:ascii="Times New Roman" w:hAnsi="Times New Roman" w:cs="Times New Roman"/>
          <w:bCs/>
        </w:rPr>
      </w:pPr>
    </w:p>
    <w:p w14:paraId="6881D05F" w14:textId="699BEDB8" w:rsidR="003D4318" w:rsidRDefault="003D4318" w:rsidP="00AE1BD6">
      <w:pPr>
        <w:rPr>
          <w:rFonts w:ascii="Times New Roman" w:hAnsi="Times New Roman" w:cs="Times New Roman"/>
          <w:bCs/>
        </w:rPr>
      </w:pPr>
      <w:r>
        <w:rPr>
          <w:rFonts w:ascii="Times New Roman" w:hAnsi="Times New Roman" w:cs="Times New Roman"/>
          <w:bCs/>
        </w:rPr>
        <w:t>There seems to be a good deal of “practice” necessary to sustain the gift of genuine reading, practice being the adding of one book to another, the development of tone. Impediments to reading on the part of advanced students of literature are far from uncommon—not a reluctance before the act itself, but a sort of deafness in the matter of aesthetic tonality.</w:t>
      </w:r>
    </w:p>
    <w:p w14:paraId="06B2467B" w14:textId="76323989" w:rsidR="003D4318" w:rsidRDefault="003D4318" w:rsidP="00AE1BD6">
      <w:pPr>
        <w:rPr>
          <w:rFonts w:ascii="Times New Roman" w:hAnsi="Times New Roman" w:cs="Times New Roman"/>
          <w:bCs/>
        </w:rPr>
      </w:pPr>
      <w:r>
        <w:rPr>
          <w:rFonts w:ascii="Times New Roman" w:hAnsi="Times New Roman" w:cs="Times New Roman"/>
          <w:bCs/>
        </w:rPr>
        <w:lastRenderedPageBreak/>
        <w:t xml:space="preserve">Too violent a contemporaneousness </w:t>
      </w:r>
      <w:r w:rsidR="00FE3DBE">
        <w:rPr>
          <w:rFonts w:ascii="Times New Roman" w:hAnsi="Times New Roman" w:cs="Times New Roman"/>
          <w:bCs/>
        </w:rPr>
        <w:t xml:space="preserve">in the souls of some readers inhibits discussion and somehow infect the air, but with such subtle penetration it is hard to define. Things go on in a chatty manner, hardly to be understood as different from gossip about one’s friends. This may be thought of as propitious, the current right to remove literature from too great a degree in pedagogy and to restore it to experience. And, since about works of art there is no right opinion, it is something beyond </w:t>
      </w:r>
      <w:proofErr w:type="gramStart"/>
      <w:r w:rsidR="00FE3DBE">
        <w:rPr>
          <w:rFonts w:ascii="Times New Roman" w:hAnsi="Times New Roman" w:cs="Times New Roman"/>
          <w:bCs/>
        </w:rPr>
        <w:t>that which troubles</w:t>
      </w:r>
      <w:proofErr w:type="gramEnd"/>
      <w:r w:rsidR="00FE3DBE">
        <w:rPr>
          <w:rFonts w:ascii="Times New Roman" w:hAnsi="Times New Roman" w:cs="Times New Roman"/>
          <w:bCs/>
        </w:rPr>
        <w:t>.</w:t>
      </w:r>
    </w:p>
    <w:p w14:paraId="7FD624B1" w14:textId="554A981B" w:rsidR="00FE3DBE" w:rsidRDefault="00FE3DBE" w:rsidP="00AE1BD6">
      <w:pPr>
        <w:rPr>
          <w:rFonts w:ascii="Times New Roman" w:hAnsi="Times New Roman" w:cs="Times New Roman"/>
          <w:bCs/>
        </w:rPr>
      </w:pPr>
    </w:p>
    <w:p w14:paraId="29BA1CC0" w14:textId="5F8AFDFF" w:rsidR="00FE3DBE" w:rsidRDefault="00FE3DBE" w:rsidP="00AE1BD6">
      <w:pPr>
        <w:rPr>
          <w:rFonts w:ascii="Times New Roman" w:hAnsi="Times New Roman" w:cs="Times New Roman"/>
          <w:bCs/>
        </w:rPr>
      </w:pPr>
      <w:r>
        <w:rPr>
          <w:rFonts w:ascii="Times New Roman" w:hAnsi="Times New Roman" w:cs="Times New Roman"/>
          <w:bCs/>
        </w:rPr>
        <w:t xml:space="preserve">Tonalities and nuances give pause. Relentless contemporaneity produces some of the same reading defects, spiritual as well as social, that one often notices in the American performances of classical modern drama. The actors cannot get out of their own skins, despite the period costumes, the parasols, the old serfs shuffling in with a tea tray. </w:t>
      </w:r>
      <w:r w:rsidRPr="00FE3DBE">
        <w:rPr>
          <w:rFonts w:ascii="Times New Roman" w:hAnsi="Times New Roman" w:cs="Times New Roman"/>
          <w:bCs/>
          <w:i/>
          <w:iCs/>
        </w:rPr>
        <w:t>Madame Bovary</w:t>
      </w:r>
      <w:r>
        <w:rPr>
          <w:rFonts w:ascii="Times New Roman" w:hAnsi="Times New Roman" w:cs="Times New Roman"/>
          <w:bCs/>
        </w:rPr>
        <w:t xml:space="preserve"> is an example that comes to mind because the text does not require exegesis.</w:t>
      </w:r>
      <w:r w:rsidR="00686E80">
        <w:rPr>
          <w:rFonts w:ascii="Times New Roman" w:hAnsi="Times New Roman" w:cs="Times New Roman"/>
          <w:bCs/>
        </w:rPr>
        <w:t xml:space="preserve"> The students who have chosen literature for their university study are pleased to read the novel, perhaps again and again, and nothing onerous attaches to it as a “requirement,” such as might be felt in many cases about the burden of Spenser or Milton.</w:t>
      </w:r>
    </w:p>
    <w:p w14:paraId="723F0F0D" w14:textId="783169BE" w:rsidR="00EF3921" w:rsidRDefault="00EF3921" w:rsidP="00AE1BD6">
      <w:pPr>
        <w:rPr>
          <w:rFonts w:ascii="Times New Roman" w:hAnsi="Times New Roman" w:cs="Times New Roman"/>
          <w:bCs/>
        </w:rPr>
      </w:pPr>
    </w:p>
    <w:p w14:paraId="1AB2A054" w14:textId="2B75253B" w:rsidR="00EF3921" w:rsidRDefault="00EF3921" w:rsidP="00AE1BD6">
      <w:pPr>
        <w:rPr>
          <w:rFonts w:ascii="Times New Roman" w:hAnsi="Times New Roman" w:cs="Times New Roman"/>
          <w:bCs/>
        </w:rPr>
      </w:pPr>
      <w:r>
        <w:rPr>
          <w:rFonts w:ascii="Times New Roman" w:hAnsi="Times New Roman" w:cs="Times New Roman"/>
          <w:bCs/>
        </w:rPr>
        <w:t xml:space="preserve">As the discussion goes on, we hear that Emma is “too romantic’; Ms. </w:t>
      </w:r>
      <w:proofErr w:type="spellStart"/>
      <w:r>
        <w:rPr>
          <w:rFonts w:ascii="Times New Roman" w:hAnsi="Times New Roman" w:cs="Times New Roman"/>
          <w:bCs/>
        </w:rPr>
        <w:t>Homais</w:t>
      </w:r>
      <w:proofErr w:type="spellEnd"/>
      <w:r>
        <w:rPr>
          <w:rFonts w:ascii="Times New Roman" w:hAnsi="Times New Roman" w:cs="Times New Roman"/>
          <w:bCs/>
        </w:rPr>
        <w:t xml:space="preserve"> is “just pretentious”; Charles is a “clod’: Rodolphe is “selfish”; and Leon is “weak.” The adjectives are to the point, naturally arrived at as descriptive efforts. </w:t>
      </w:r>
      <w:proofErr w:type="gramStart"/>
      <w:r>
        <w:rPr>
          <w:rFonts w:ascii="Times New Roman" w:hAnsi="Times New Roman" w:cs="Times New Roman"/>
          <w:bCs/>
        </w:rPr>
        <w:t>Yes</w:t>
      </w:r>
      <w:proofErr w:type="gramEnd"/>
      <w:r>
        <w:rPr>
          <w:rFonts w:ascii="Times New Roman" w:hAnsi="Times New Roman" w:cs="Times New Roman"/>
          <w:bCs/>
        </w:rPr>
        <w:t xml:space="preserve"> something is askew in the tone of the discussion. It is too intimate, too cozy; the distance has been traversed with a disfiguring speed. A masterpiece of created “tiresomeness” becomes “tiresome,” and that is not the same thing. There is a sort of present tense of judgement that establishes a feeling of equity between author and reader.</w:t>
      </w:r>
    </w:p>
    <w:p w14:paraId="48221D7A" w14:textId="5FD1B160" w:rsidR="00EF3921" w:rsidRDefault="00EF3921" w:rsidP="00AE1BD6">
      <w:pPr>
        <w:rPr>
          <w:rFonts w:ascii="Times New Roman" w:hAnsi="Times New Roman" w:cs="Times New Roman"/>
          <w:bCs/>
        </w:rPr>
      </w:pPr>
    </w:p>
    <w:p w14:paraId="0A8EAAD6" w14:textId="65A2BBBB" w:rsidR="00EF3921" w:rsidRDefault="0024442E" w:rsidP="00AE1BD6">
      <w:pPr>
        <w:rPr>
          <w:rFonts w:ascii="Times New Roman" w:hAnsi="Times New Roman" w:cs="Times New Roman"/>
          <w:bCs/>
        </w:rPr>
      </w:pPr>
      <w:r>
        <w:rPr>
          <w:rFonts w:ascii="Times New Roman" w:hAnsi="Times New Roman" w:cs="Times New Roman"/>
          <w:bCs/>
        </w:rPr>
        <w:t xml:space="preserve">In the latitudinarian air of the classroom, and no doubt elsewhere, there is the tendency among readers to populate novels with themselves, their friends. There is too much self-esteem and too little surrender. </w:t>
      </w:r>
      <w:proofErr w:type="gramStart"/>
      <w:r>
        <w:rPr>
          <w:rFonts w:ascii="Times New Roman" w:hAnsi="Times New Roman" w:cs="Times New Roman"/>
          <w:bCs/>
        </w:rPr>
        <w:t>So</w:t>
      </w:r>
      <w:proofErr w:type="gramEnd"/>
      <w:r>
        <w:rPr>
          <w:rFonts w:ascii="Times New Roman" w:hAnsi="Times New Roman" w:cs="Times New Roman"/>
          <w:bCs/>
        </w:rPr>
        <w:t xml:space="preserve"> the students say this novel, with its diversions, “drags,” and Chekhov doesn’t make a “real point,” and Jane Austen is often silly, meaning that, in their view, the throb of afternoon calls, the bow at the ball, cannot bear the intentions attributed to them by the characters and, along the way of course, by Jane Austen herself. The personalization of fiction, the reduction of it to the boundaries of the reading self, often one who has lived for only a few decades in the twentieth century, is an intensive democratization not quite so felicitous for the spread of literature as one might have predicted. It bears some relationship to the deformations of Socialist Realism—that is, the inclination, in this case, unconscious and without ideology, to impose current conditions upon the recalcitrant past. Some feminist critics why Dorothea Brooke, after the “disaster” of her marriage to Casaubon, wants to marry the vaguely nitwitted Ladislaw? Dorothea has the money to “make a new life,” and in any case, she could go to work, if there was work then for women. So, psychologically nothing is to be accepted as given, created, composed, in accordance with the truth and imagination of its own terms.</w:t>
      </w:r>
    </w:p>
    <w:p w14:paraId="2F08DDFC" w14:textId="0238D95A" w:rsidR="0024442E" w:rsidRDefault="0024442E" w:rsidP="00AE1BD6">
      <w:pPr>
        <w:rPr>
          <w:rFonts w:ascii="Times New Roman" w:hAnsi="Times New Roman" w:cs="Times New Roman"/>
          <w:bCs/>
        </w:rPr>
      </w:pPr>
    </w:p>
    <w:p w14:paraId="59F70C23" w14:textId="28FBF59A" w:rsidR="0024442E" w:rsidRDefault="007A7875" w:rsidP="00AE1BD6">
      <w:pPr>
        <w:rPr>
          <w:rFonts w:ascii="Times New Roman" w:hAnsi="Times New Roman" w:cs="Times New Roman"/>
          <w:bCs/>
        </w:rPr>
      </w:pPr>
      <w:r>
        <w:rPr>
          <w:rFonts w:ascii="Times New Roman" w:hAnsi="Times New Roman" w:cs="Times New Roman"/>
          <w:bCs/>
        </w:rPr>
        <w:t>On the other hand, less knowledgeable readers do not, in my view, read for validation of their own experience. The stack of romances at the supermarket is noticeably shorter at the end of the day, showing the movements of commerce. For certain women, these seem to be a sort of daytime gift to themselves, as the washing machine growls through its cycles. It is something of an insult to ordinary people to imagine that they, for the moment, believe it possible to be as fascinating and sexy or as romantically cruel as the impossible characters on the page. They, the readers, will not experience in life a charming, interesting, detailed betrayal, but if any a dull, extended, paralyzing impasse</w:t>
      </w:r>
      <w:r w:rsidR="00B24B0B">
        <w:rPr>
          <w:rFonts w:ascii="Times New Roman" w:hAnsi="Times New Roman" w:cs="Times New Roman"/>
          <w:bCs/>
        </w:rPr>
        <w:t>. These mass-produced entertainments are rather like a glass of beer—Miller Time. They offer little instruction about the reading public for works with the claims of literature, are not in competition with them, and cannot be discussed except as items of capitalist market seduction.</w:t>
      </w:r>
    </w:p>
    <w:p w14:paraId="6509D29C" w14:textId="44E19751" w:rsidR="00B24B0B" w:rsidRDefault="00B24B0B" w:rsidP="00AE1BD6">
      <w:pPr>
        <w:rPr>
          <w:rFonts w:ascii="Times New Roman" w:hAnsi="Times New Roman" w:cs="Times New Roman"/>
          <w:bCs/>
        </w:rPr>
      </w:pPr>
    </w:p>
    <w:p w14:paraId="1D76E6CE" w14:textId="75812148" w:rsidR="00B24B0B" w:rsidRDefault="00B24B0B" w:rsidP="00AE1BD6">
      <w:pPr>
        <w:rPr>
          <w:rFonts w:ascii="Times New Roman" w:hAnsi="Times New Roman" w:cs="Times New Roman"/>
          <w:bCs/>
        </w:rPr>
      </w:pPr>
    </w:p>
    <w:p w14:paraId="75E6CD0D" w14:textId="1F1D970B" w:rsidR="00B24B0B" w:rsidRDefault="00B24B0B" w:rsidP="00AE1BD6">
      <w:pPr>
        <w:rPr>
          <w:rFonts w:ascii="Times New Roman" w:hAnsi="Times New Roman" w:cs="Times New Roman"/>
          <w:bCs/>
        </w:rPr>
      </w:pPr>
      <w:r>
        <w:rPr>
          <w:rFonts w:ascii="Times New Roman" w:hAnsi="Times New Roman" w:cs="Times New Roman"/>
          <w:bCs/>
        </w:rPr>
        <w:t>One of the results of genuine power in business, in politics, in law and medicine</w:t>
      </w:r>
      <w:r w:rsidR="00F61325">
        <w:rPr>
          <w:rFonts w:ascii="Times New Roman" w:hAnsi="Times New Roman" w:cs="Times New Roman"/>
          <w:bCs/>
        </w:rPr>
        <w:t xml:space="preserve">, is that there is no time to read. Time, that curious loss in a world of </w:t>
      </w:r>
      <w:proofErr w:type="gramStart"/>
      <w:r w:rsidR="00F61325">
        <w:rPr>
          <w:rFonts w:ascii="Times New Roman" w:hAnsi="Times New Roman" w:cs="Times New Roman"/>
          <w:bCs/>
        </w:rPr>
        <w:t>time-saving</w:t>
      </w:r>
      <w:proofErr w:type="gramEnd"/>
      <w:r w:rsidR="00F61325">
        <w:rPr>
          <w:rFonts w:ascii="Times New Roman" w:hAnsi="Times New Roman" w:cs="Times New Roman"/>
          <w:bCs/>
        </w:rPr>
        <w:t xml:space="preserve">, is indeed running out, we might say. It takes with it the time-consuming reading. No doubt those who address their print to the powerful adjust their psyches and perhaps their styles to the inevitable reduction to memo and summary that lies ahead—summary, the passageway of information to those whose attention is solicited for the sake of the country, the legislative plans, the </w:t>
      </w:r>
      <w:proofErr w:type="spellStart"/>
      <w:r w:rsidR="00F61325">
        <w:rPr>
          <w:rFonts w:ascii="Times New Roman" w:hAnsi="Times New Roman" w:cs="Times New Roman"/>
          <w:bCs/>
        </w:rPr>
        <w:t>conduft</w:t>
      </w:r>
      <w:proofErr w:type="spellEnd"/>
      <w:r w:rsidR="00F61325">
        <w:rPr>
          <w:rFonts w:ascii="Times New Roman" w:hAnsi="Times New Roman" w:cs="Times New Roman"/>
          <w:bCs/>
        </w:rPr>
        <w:t xml:space="preserve"> of </w:t>
      </w:r>
      <w:r w:rsidR="00F61325">
        <w:rPr>
          <w:rFonts w:ascii="Times New Roman" w:hAnsi="Times New Roman" w:cs="Times New Roman"/>
          <w:bCs/>
        </w:rPr>
        <w:lastRenderedPageBreak/>
        <w:t>wars, the dilemmas of justice. Not reading has certain benign aspects for the powerful, who are thereby spared deprecations, advice, rumors, and plain insults.</w:t>
      </w:r>
    </w:p>
    <w:p w14:paraId="4D3855E4" w14:textId="0543DDF4" w:rsidR="00F61325" w:rsidRDefault="00F61325" w:rsidP="00AE1BD6">
      <w:pPr>
        <w:rPr>
          <w:rFonts w:ascii="Times New Roman" w:hAnsi="Times New Roman" w:cs="Times New Roman"/>
          <w:bCs/>
        </w:rPr>
      </w:pPr>
    </w:p>
    <w:p w14:paraId="17A6901E" w14:textId="19366224" w:rsidR="00F61325" w:rsidRDefault="00F61325" w:rsidP="00AE1BD6">
      <w:pPr>
        <w:rPr>
          <w:rFonts w:ascii="Times New Roman" w:hAnsi="Times New Roman" w:cs="Times New Roman"/>
          <w:bCs/>
        </w:rPr>
      </w:pPr>
      <w:r>
        <w:rPr>
          <w:rFonts w:ascii="Times New Roman" w:hAnsi="Times New Roman" w:cs="Times New Roman"/>
          <w:bCs/>
        </w:rPr>
        <w:t xml:space="preserve">For the chic and rich, a certain ectoplasmic culture—thought to be taste—is considered of value. A crossword puzzle familiarity with names and tags is preventive, warding off embarrassment. Names have a glow, like a pear in autumn, and are a sweeping acquisition. The list is not punitive either. Renaissance, perhaps, but not necessarily the Risorgimento; </w:t>
      </w:r>
      <w:r w:rsidR="004511D9">
        <w:rPr>
          <w:rFonts w:ascii="Times New Roman" w:hAnsi="Times New Roman" w:cs="Times New Roman"/>
          <w:bCs/>
        </w:rPr>
        <w:t xml:space="preserve">Hamlet and Macbeth, but not Laertes and Macduff; Lazarus in metaphorical and Ezekiel </w:t>
      </w:r>
      <w:proofErr w:type="gramStart"/>
      <w:r w:rsidR="004511D9">
        <w:rPr>
          <w:rFonts w:ascii="Times New Roman" w:hAnsi="Times New Roman" w:cs="Times New Roman"/>
          <w:bCs/>
        </w:rPr>
        <w:t>isn’t;</w:t>
      </w:r>
      <w:proofErr w:type="gramEnd"/>
      <w:r w:rsidR="004511D9">
        <w:rPr>
          <w:rFonts w:ascii="Times New Roman" w:hAnsi="Times New Roman" w:cs="Times New Roman"/>
          <w:bCs/>
        </w:rPr>
        <w:t xml:space="preserve"> Dante, yes, but no shame will attach itself to a smile of confusion about </w:t>
      </w:r>
      <w:proofErr w:type="spellStart"/>
      <w:r w:rsidR="004511D9">
        <w:rPr>
          <w:rFonts w:ascii="Times New Roman" w:hAnsi="Times New Roman" w:cs="Times New Roman"/>
          <w:bCs/>
        </w:rPr>
        <w:t>Brunetto</w:t>
      </w:r>
      <w:proofErr w:type="spellEnd"/>
      <w:r w:rsidR="004511D9">
        <w:rPr>
          <w:rFonts w:ascii="Times New Roman" w:hAnsi="Times New Roman" w:cs="Times New Roman"/>
          <w:bCs/>
        </w:rPr>
        <w:t xml:space="preserve"> </w:t>
      </w:r>
      <w:proofErr w:type="spellStart"/>
      <w:r w:rsidR="004511D9">
        <w:rPr>
          <w:rFonts w:ascii="Times New Roman" w:hAnsi="Times New Roman" w:cs="Times New Roman"/>
          <w:bCs/>
        </w:rPr>
        <w:t>Latini</w:t>
      </w:r>
      <w:proofErr w:type="spellEnd"/>
      <w:r w:rsidR="004511D9">
        <w:rPr>
          <w:rFonts w:ascii="Times New Roman" w:hAnsi="Times New Roman" w:cs="Times New Roman"/>
          <w:bCs/>
        </w:rPr>
        <w:t>, who, except for his learning, is very like one’s friends. In the television program about the Duke of Windsor, Mrs. Simpson had to explain to the Prince of Wales who Emily Bronte was—all done with a tolerant smile.</w:t>
      </w:r>
    </w:p>
    <w:p w14:paraId="565FB7F3" w14:textId="3120B9F3" w:rsidR="004511D9" w:rsidRDefault="004511D9" w:rsidP="00AE1BD6">
      <w:pPr>
        <w:rPr>
          <w:rFonts w:ascii="Times New Roman" w:hAnsi="Times New Roman" w:cs="Times New Roman"/>
          <w:bCs/>
        </w:rPr>
      </w:pPr>
    </w:p>
    <w:p w14:paraId="4F8A5C7E" w14:textId="2BDCF3F7" w:rsidR="004511D9" w:rsidRDefault="005A65DA" w:rsidP="00AE1BD6">
      <w:pPr>
        <w:rPr>
          <w:rFonts w:ascii="Times New Roman" w:hAnsi="Times New Roman" w:cs="Times New Roman"/>
          <w:bCs/>
        </w:rPr>
      </w:pPr>
      <w:r>
        <w:rPr>
          <w:rFonts w:ascii="Times New Roman" w:hAnsi="Times New Roman" w:cs="Times New Roman"/>
          <w:bCs/>
        </w:rPr>
        <w:t xml:space="preserve">This is as it must be. Knowledge of literature is an idiosyncrasy, professional sometimes, and a scarcity otherwise. The literature of history and philosophy are also little mandarin buttons worn on the caps of a few. Perhaps a certain discrete honor accompanies these accomplishments, but the large, educated, reasonably prosperous public will for the most part want to buy and read books that have elements of current interest, either in the immediacy of the subject matter or in the strength of striking ideas. Yet, a considerable number of difficult and supremely valuable books are published each year, and someone buys them for the purpose of reading, else they would not be made available. This seems all we can ask, and what education and self-education have failed to stimulate cannot be forever lamented. And </w:t>
      </w:r>
      <w:proofErr w:type="gramStart"/>
      <w:r>
        <w:rPr>
          <w:rFonts w:ascii="Times New Roman" w:hAnsi="Times New Roman" w:cs="Times New Roman"/>
          <w:bCs/>
        </w:rPr>
        <w:t>of course</w:t>
      </w:r>
      <w:proofErr w:type="gramEnd"/>
      <w:r>
        <w:rPr>
          <w:rFonts w:ascii="Times New Roman" w:hAnsi="Times New Roman" w:cs="Times New Roman"/>
          <w:bCs/>
        </w:rPr>
        <w:t xml:space="preserve"> there is always the humbling fact that even the greatly learned and devotionally pursuing will indeed care and pursue less than they might.</w:t>
      </w:r>
    </w:p>
    <w:p w14:paraId="56881E93" w14:textId="3F09D10F" w:rsidR="001E6C6C" w:rsidRDefault="001E6C6C" w:rsidP="00AE1BD6">
      <w:pPr>
        <w:rPr>
          <w:rFonts w:ascii="Times New Roman" w:hAnsi="Times New Roman" w:cs="Times New Roman"/>
          <w:bCs/>
        </w:rPr>
      </w:pPr>
    </w:p>
    <w:p w14:paraId="76A5F640" w14:textId="57E4F23B" w:rsidR="001E6C6C" w:rsidRDefault="001E6C6C" w:rsidP="00AE1BD6">
      <w:pPr>
        <w:rPr>
          <w:rFonts w:ascii="Times New Roman" w:hAnsi="Times New Roman" w:cs="Times New Roman"/>
          <w:bCs/>
        </w:rPr>
      </w:pPr>
    </w:p>
    <w:p w14:paraId="052D9A61" w14:textId="545D4577" w:rsidR="001E6C6C" w:rsidRDefault="001E6C6C" w:rsidP="00AE1BD6">
      <w:pPr>
        <w:rPr>
          <w:rFonts w:ascii="Times New Roman" w:hAnsi="Times New Roman" w:cs="Times New Roman"/>
          <w:bCs/>
        </w:rPr>
      </w:pPr>
      <w:r>
        <w:rPr>
          <w:rFonts w:ascii="Times New Roman" w:hAnsi="Times New Roman" w:cs="Times New Roman"/>
          <w:bCs/>
        </w:rPr>
        <w:t>When one considers that nature of contemporary fiction and poetry, it would seem to deny the supposed lack of sophisticated culture and ready-reference comprehension on the part of the reader.</w:t>
      </w:r>
      <w:r w:rsidR="00302826">
        <w:rPr>
          <w:rFonts w:ascii="Times New Roman" w:hAnsi="Times New Roman" w:cs="Times New Roman"/>
          <w:bCs/>
        </w:rPr>
        <w:t xml:space="preserve"> The greatly admired authors are freely anarchic and demanding. It appears that those who read at all have read a lot. Much important contemporary writing is intensely “literary.” These compositions are not addressed to a void, but rather assume a common culture out there somewhere. Skimming the pages of a book of poetry that just arrived in the mail, my eye comes upon Faustus, Uccello (followed by a single-word sentence: Bird.), Orpheus, Alcibiades, Degas, </w:t>
      </w:r>
      <w:proofErr w:type="spellStart"/>
      <w:r w:rsidR="00302826">
        <w:rPr>
          <w:rFonts w:ascii="Times New Roman" w:hAnsi="Times New Roman" w:cs="Times New Roman"/>
          <w:bCs/>
        </w:rPr>
        <w:t>Crivelli</w:t>
      </w:r>
      <w:proofErr w:type="spellEnd"/>
      <w:r w:rsidR="00302826">
        <w:rPr>
          <w:rFonts w:ascii="Times New Roman" w:hAnsi="Times New Roman" w:cs="Times New Roman"/>
          <w:bCs/>
        </w:rPr>
        <w:t xml:space="preserve">, </w:t>
      </w:r>
      <w:proofErr w:type="spellStart"/>
      <w:r w:rsidR="00302826">
        <w:rPr>
          <w:rFonts w:ascii="Times New Roman" w:hAnsi="Times New Roman" w:cs="Times New Roman"/>
          <w:bCs/>
        </w:rPr>
        <w:t>Bechstein</w:t>
      </w:r>
      <w:proofErr w:type="spellEnd"/>
      <w:r w:rsidR="00302826">
        <w:rPr>
          <w:rFonts w:ascii="Times New Roman" w:hAnsi="Times New Roman" w:cs="Times New Roman"/>
          <w:bCs/>
        </w:rPr>
        <w:t xml:space="preserve">, Poussin, </w:t>
      </w:r>
      <w:proofErr w:type="spellStart"/>
      <w:r w:rsidR="00302826">
        <w:rPr>
          <w:rFonts w:ascii="Times New Roman" w:hAnsi="Times New Roman" w:cs="Times New Roman"/>
          <w:bCs/>
        </w:rPr>
        <w:t>Myshkin</w:t>
      </w:r>
      <w:proofErr w:type="spellEnd"/>
      <w:r w:rsidR="00302826">
        <w:rPr>
          <w:rFonts w:ascii="Times New Roman" w:hAnsi="Times New Roman" w:cs="Times New Roman"/>
          <w:bCs/>
        </w:rPr>
        <w:t xml:space="preserve">, Beauvais, for a beginning list in verses that might be called “open.” </w:t>
      </w:r>
    </w:p>
    <w:p w14:paraId="193EC4CB" w14:textId="18105C11" w:rsidR="00302826" w:rsidRDefault="00302826" w:rsidP="00AE1BD6">
      <w:pPr>
        <w:rPr>
          <w:rFonts w:ascii="Times New Roman" w:hAnsi="Times New Roman" w:cs="Times New Roman"/>
          <w:bCs/>
        </w:rPr>
      </w:pPr>
    </w:p>
    <w:p w14:paraId="46A8B41E" w14:textId="2B2B5D40" w:rsidR="00302826" w:rsidRDefault="00302826" w:rsidP="00AE1BD6">
      <w:pPr>
        <w:rPr>
          <w:rFonts w:ascii="Times New Roman" w:hAnsi="Times New Roman" w:cs="Times New Roman"/>
          <w:bCs/>
        </w:rPr>
      </w:pPr>
      <w:r>
        <w:rPr>
          <w:rFonts w:ascii="Times New Roman" w:hAnsi="Times New Roman" w:cs="Times New Roman"/>
          <w:bCs/>
        </w:rPr>
        <w:t xml:space="preserve">For a writer like Borges, the library is the landscape of human drama; it is experience, tragedy, social history. Among our own writers, satire and parody and mimicry are directed to a mind that must itself be richly aware of banalities, old movies, literary texts, conundrums, puns, a torrent of references. Ellipses, allusiveness, disconnection, are to be filled, identified, connected to the imagination and knowledge of the reader; </w:t>
      </w:r>
      <w:proofErr w:type="gramStart"/>
      <w:r>
        <w:rPr>
          <w:rFonts w:ascii="Times New Roman" w:hAnsi="Times New Roman" w:cs="Times New Roman"/>
          <w:bCs/>
        </w:rPr>
        <w:t>otherwise</w:t>
      </w:r>
      <w:proofErr w:type="gramEnd"/>
      <w:r>
        <w:rPr>
          <w:rFonts w:ascii="Times New Roman" w:hAnsi="Times New Roman" w:cs="Times New Roman"/>
          <w:bCs/>
        </w:rPr>
        <w:t xml:space="preserve"> the creative effort, so detailed, so mindful of tone, will have been in vain. “Description of physical appearance and mannerism is one of several methods of characterization used by writers of fiction,” John Barth says in an early story. “But to say that Ambrose and Peter’s mother was pretty is to accomplish nothing.” This asks of the reader a contemplation of physical description in narrative; it also, perhaps, asks him to smile—</w:t>
      </w:r>
      <w:r w:rsidRPr="00C44EED">
        <w:rPr>
          <w:rFonts w:ascii="Times New Roman" w:hAnsi="Times New Roman" w:cs="Times New Roman"/>
          <w:bCs/>
          <w:i/>
          <w:iCs/>
        </w:rPr>
        <w:t>knowingly</w:t>
      </w:r>
      <w:r>
        <w:rPr>
          <w:rFonts w:ascii="Times New Roman" w:hAnsi="Times New Roman" w:cs="Times New Roman"/>
          <w:bCs/>
        </w:rPr>
        <w:t>.</w:t>
      </w:r>
    </w:p>
    <w:p w14:paraId="39A531EC" w14:textId="11790421" w:rsidR="00C44EED" w:rsidRDefault="00C44EED" w:rsidP="00AE1BD6">
      <w:pPr>
        <w:rPr>
          <w:rFonts w:ascii="Times New Roman" w:hAnsi="Times New Roman" w:cs="Times New Roman"/>
          <w:bCs/>
        </w:rPr>
      </w:pPr>
    </w:p>
    <w:p w14:paraId="6AA00DD9" w14:textId="2C66CAC0" w:rsidR="00C44EED" w:rsidRDefault="00C44EED" w:rsidP="00AE1BD6">
      <w:pPr>
        <w:rPr>
          <w:rFonts w:ascii="Times New Roman" w:hAnsi="Times New Roman" w:cs="Times New Roman"/>
          <w:bCs/>
        </w:rPr>
      </w:pPr>
      <w:r>
        <w:rPr>
          <w:rFonts w:ascii="Times New Roman" w:hAnsi="Times New Roman" w:cs="Times New Roman"/>
          <w:bCs/>
        </w:rPr>
        <w:t xml:space="preserve">Proust left a short book titled </w:t>
      </w:r>
      <w:r w:rsidRPr="00C44EED">
        <w:rPr>
          <w:rFonts w:ascii="Times New Roman" w:hAnsi="Times New Roman" w:cs="Times New Roman"/>
          <w:bCs/>
          <w:i/>
          <w:iCs/>
        </w:rPr>
        <w:t>On Reading</w:t>
      </w:r>
      <w:r>
        <w:rPr>
          <w:rFonts w:ascii="Times New Roman" w:hAnsi="Times New Roman" w:cs="Times New Roman"/>
          <w:bCs/>
        </w:rPr>
        <w:t xml:space="preserve">. It says, of course, </w:t>
      </w:r>
      <w:r w:rsidR="00501210">
        <w:rPr>
          <w:rFonts w:ascii="Times New Roman" w:hAnsi="Times New Roman" w:cs="Times New Roman"/>
          <w:bCs/>
        </w:rPr>
        <w:t>many beautiful things about himself, about decoration, (William Morris), Carlyle, Ruskin, the Dutch painters, Racine, Saint-Simon—on and on. And then somewhere in the pages he notes the insufficiency of reading and says that it is an initiation, not to be made into a discipline. “Reading is at the threshold of spiritual life; it can introduce us to it; it does not constitute it.”</w:t>
      </w:r>
    </w:p>
    <w:p w14:paraId="7E7D04BC" w14:textId="1D2B8A19" w:rsidR="00501210" w:rsidRDefault="00501210" w:rsidP="00AE1BD6">
      <w:pPr>
        <w:rPr>
          <w:rFonts w:ascii="Times New Roman" w:hAnsi="Times New Roman" w:cs="Times New Roman"/>
          <w:bCs/>
        </w:rPr>
      </w:pPr>
    </w:p>
    <w:p w14:paraId="2A5DA6D8" w14:textId="317F35CA" w:rsidR="00501210" w:rsidRPr="00AE1BD6" w:rsidRDefault="00501210" w:rsidP="00AE1BD6">
      <w:pPr>
        <w:rPr>
          <w:rFonts w:ascii="Times New Roman" w:hAnsi="Times New Roman" w:cs="Times New Roman"/>
          <w:bCs/>
        </w:rPr>
      </w:pPr>
      <w:r>
        <w:rPr>
          <w:rFonts w:ascii="Times New Roman" w:hAnsi="Times New Roman" w:cs="Times New Roman"/>
          <w:bCs/>
        </w:rPr>
        <w:t>So perhaps we should not solicit, insist, badger, embarrass, on behalf of this almost free pleasure.</w:t>
      </w:r>
    </w:p>
    <w:p w14:paraId="7BB24F5C"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B12"/>
    <w:rsid w:val="00082020"/>
    <w:rsid w:val="00160D73"/>
    <w:rsid w:val="001E6C6C"/>
    <w:rsid w:val="00201033"/>
    <w:rsid w:val="0024442E"/>
    <w:rsid w:val="00250AC9"/>
    <w:rsid w:val="00302826"/>
    <w:rsid w:val="0038015A"/>
    <w:rsid w:val="003968AA"/>
    <w:rsid w:val="003D4318"/>
    <w:rsid w:val="00410E3E"/>
    <w:rsid w:val="00437D8F"/>
    <w:rsid w:val="004511D9"/>
    <w:rsid w:val="00482F30"/>
    <w:rsid w:val="00501210"/>
    <w:rsid w:val="005A65DA"/>
    <w:rsid w:val="00660C35"/>
    <w:rsid w:val="0068578B"/>
    <w:rsid w:val="00686E80"/>
    <w:rsid w:val="00744EA5"/>
    <w:rsid w:val="007A7875"/>
    <w:rsid w:val="007E4B07"/>
    <w:rsid w:val="007E518F"/>
    <w:rsid w:val="00852BCF"/>
    <w:rsid w:val="008A0811"/>
    <w:rsid w:val="00956A06"/>
    <w:rsid w:val="00993C25"/>
    <w:rsid w:val="009A2D84"/>
    <w:rsid w:val="00A63D46"/>
    <w:rsid w:val="00A66971"/>
    <w:rsid w:val="00A901AC"/>
    <w:rsid w:val="00AC1512"/>
    <w:rsid w:val="00AD7409"/>
    <w:rsid w:val="00AE1BD6"/>
    <w:rsid w:val="00B21034"/>
    <w:rsid w:val="00B24B0B"/>
    <w:rsid w:val="00B27CDF"/>
    <w:rsid w:val="00B507D2"/>
    <w:rsid w:val="00B6248B"/>
    <w:rsid w:val="00B77C76"/>
    <w:rsid w:val="00C44EED"/>
    <w:rsid w:val="00C601AB"/>
    <w:rsid w:val="00C869E6"/>
    <w:rsid w:val="00CB2A61"/>
    <w:rsid w:val="00D87583"/>
    <w:rsid w:val="00DB379B"/>
    <w:rsid w:val="00DC2B12"/>
    <w:rsid w:val="00DD1234"/>
    <w:rsid w:val="00E16D41"/>
    <w:rsid w:val="00E6319D"/>
    <w:rsid w:val="00EA0387"/>
    <w:rsid w:val="00EA05E4"/>
    <w:rsid w:val="00EC6903"/>
    <w:rsid w:val="00EF3921"/>
    <w:rsid w:val="00F2770A"/>
    <w:rsid w:val="00F27CB3"/>
    <w:rsid w:val="00F61325"/>
    <w:rsid w:val="00F83408"/>
    <w:rsid w:val="00FC548C"/>
    <w:rsid w:val="00FD6F2B"/>
    <w:rsid w:val="00FE3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B5C66"/>
  <w15:chartTrackingRefBased/>
  <w15:docId w15:val="{E4D4ED2F-B7CA-5A43-B243-11CBFA0B0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C2B12"/>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87</TotalTime>
  <Pages>3</Pages>
  <Words>1953</Words>
  <Characters>11133</Characters>
  <Application>Microsoft Office Word</Application>
  <DocSecurity>0</DocSecurity>
  <Lines>92</Lines>
  <Paragraphs>26</Paragraphs>
  <ScaleCrop>false</ScaleCrop>
  <Company>Mark's Text Terminal</Company>
  <LinksUpToDate>false</LinksUpToDate>
  <CharactersWithSpaces>13060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2022-07-11T12:15:00Z</dcterms:created>
  <dcterms:modified xsi:type="dcterms:W3CDTF">2022-07-11T20:21:00Z</dcterms:modified>
</cp:coreProperties>
</file>