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495E1" w14:textId="38268670" w:rsidR="00AC1111" w:rsidRDefault="00C85934" w:rsidP="00EF1FC2">
      <w:pPr>
        <w:rPr>
          <w:b/>
          <w:i/>
          <w:iCs/>
        </w:rPr>
      </w:pPr>
      <w:r>
        <w:rPr>
          <w:b/>
        </w:rPr>
        <w:t>English Language Arts</w:t>
      </w:r>
      <w:r w:rsidR="00F94EBB" w:rsidRPr="00C85934">
        <w:rPr>
          <w:b/>
        </w:rPr>
        <w:t>:</w:t>
      </w:r>
      <w:r w:rsidR="005D0080" w:rsidRPr="00C85934">
        <w:rPr>
          <w:b/>
        </w:rPr>
        <w:t xml:space="preserve"> </w:t>
      </w:r>
      <w:r w:rsidR="005D0080" w:rsidRPr="00C85934">
        <w:rPr>
          <w:b/>
          <w:i/>
        </w:rPr>
        <w:t>The Compound Sentence with a Semicolon and No Conjunction</w:t>
      </w:r>
      <w:r w:rsidR="00AC1111" w:rsidRPr="00C85934">
        <w:rPr>
          <w:b/>
        </w:rPr>
        <w:t xml:space="preserve"> </w:t>
      </w:r>
      <w:r>
        <w:rPr>
          <w:b/>
          <w:i/>
          <w:iCs/>
        </w:rPr>
        <w:t>Learning Support</w:t>
      </w:r>
    </w:p>
    <w:p w14:paraId="671AA36A" w14:textId="4572E3C8" w:rsidR="003E112A" w:rsidRPr="00C85934" w:rsidRDefault="003E112A" w:rsidP="003E112A">
      <w:pPr>
        <w:rPr>
          <w:i/>
        </w:rPr>
      </w:pPr>
      <w:r>
        <w:t xml:space="preserve">This </w:t>
      </w:r>
      <w:r w:rsidR="00C85934">
        <w:t>support</w:t>
      </w:r>
      <w:r>
        <w:t xml:space="preserve"> aims to help you build your own understanding of compound sentence</w:t>
      </w:r>
      <w:r w:rsidR="005D0080">
        <w:t>s that use a semicolon to separate two independent clauses, or sentences that stand alone because they are grammatically complete.</w:t>
      </w:r>
      <w:r>
        <w:t xml:space="preserve"> The </w:t>
      </w:r>
      <w:r w:rsidRPr="000D49A7">
        <w:rPr>
          <w:b/>
        </w:rPr>
        <w:t>basic</w:t>
      </w:r>
      <w:r>
        <w:t xml:space="preserve"> pattern for this sentence is: </w:t>
      </w:r>
      <w:r w:rsidRPr="005D0080">
        <w:rPr>
          <w:b/>
          <w:i/>
        </w:rPr>
        <w:t>Subject Verb; Subject Verb</w:t>
      </w:r>
      <w:r w:rsidRPr="005D0080">
        <w:rPr>
          <w:i/>
        </w:rPr>
        <w:t xml:space="preserve">. </w:t>
      </w:r>
      <w:r w:rsidRPr="005D0080">
        <w:rPr>
          <w:b/>
        </w:rPr>
        <w:t>To support your work</w:t>
      </w:r>
      <w:r>
        <w:t xml:space="preserve"> </w:t>
      </w:r>
      <w:r w:rsidR="00C85934">
        <w:t>with this sentence structure,</w:t>
      </w:r>
      <w:r>
        <w:t xml:space="preserve"> let’s review the basic parts of a sentence, the subject and a verb. Remember that the </w:t>
      </w:r>
      <w:r w:rsidRPr="003E0A5B">
        <w:rPr>
          <w:i/>
        </w:rPr>
        <w:t>subject</w:t>
      </w:r>
      <w:r>
        <w:t xml:space="preserve"> of a sentence is the </w:t>
      </w:r>
      <w:r w:rsidRPr="005D0080">
        <w:rPr>
          <w:i/>
        </w:rPr>
        <w:t>person, place or thing</w:t>
      </w:r>
      <w:r w:rsidR="005D0080">
        <w:rPr>
          <w:i/>
        </w:rPr>
        <w:t xml:space="preserve"> </w:t>
      </w:r>
      <w:r w:rsidR="005D0080">
        <w:t xml:space="preserve">(the subject, obviously, </w:t>
      </w:r>
      <w:r w:rsidR="005D0080" w:rsidRPr="005D0080">
        <w:rPr>
          <w:b/>
        </w:rPr>
        <w:t>must</w:t>
      </w:r>
      <w:r w:rsidR="005D0080">
        <w:t xml:space="preserve"> be a </w:t>
      </w:r>
      <w:r w:rsidR="005D0080" w:rsidRPr="005D0080">
        <w:rPr>
          <w:b/>
        </w:rPr>
        <w:t>noun</w:t>
      </w:r>
      <w:r w:rsidR="005D0080">
        <w:t>)</w:t>
      </w:r>
      <w:r>
        <w:t xml:space="preserve"> doing the acting in a sentence, and the</w:t>
      </w:r>
      <w:r w:rsidRPr="003E0A5B">
        <w:rPr>
          <w:b/>
        </w:rPr>
        <w:t xml:space="preserve"> verb</w:t>
      </w:r>
      <w:r>
        <w:t xml:space="preserve"> is what he, she or it is</w:t>
      </w:r>
      <w:r w:rsidRPr="005D0080">
        <w:rPr>
          <w:b/>
        </w:rPr>
        <w:t xml:space="preserve"> doing</w:t>
      </w:r>
      <w:r>
        <w:t xml:space="preserve">. Look at the following examples of complete declarative sentences (also called </w:t>
      </w:r>
      <w:r w:rsidRPr="005D0080">
        <w:rPr>
          <w:i/>
        </w:rPr>
        <w:t>independent clauses</w:t>
      </w:r>
      <w:r>
        <w:t>):</w:t>
      </w:r>
    </w:p>
    <w:p w14:paraId="03FC0FC0" w14:textId="77777777" w:rsidR="003E112A" w:rsidRDefault="003E112A" w:rsidP="003E112A"/>
    <w:p w14:paraId="77F4DDFC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>the novel.</w:t>
      </w:r>
    </w:p>
    <w:p w14:paraId="07F51751" w14:textId="77777777" w:rsidR="003E112A" w:rsidRDefault="003E112A" w:rsidP="003E112A">
      <w:r w:rsidRPr="00476087">
        <w:rPr>
          <w:i/>
        </w:rPr>
        <w:t>The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08C412F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>the classroom.</w:t>
      </w:r>
    </w:p>
    <w:p w14:paraId="7FADA234" w14:textId="77777777" w:rsidR="003E112A" w:rsidRDefault="003E112A" w:rsidP="003E112A">
      <w:r w:rsidRPr="00476087">
        <w:rPr>
          <w:i/>
        </w:rPr>
        <w:t>The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4334A7F1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book.</w:t>
      </w:r>
    </w:p>
    <w:p w14:paraId="561B968D" w14:textId="77777777" w:rsidR="003E112A" w:rsidRDefault="003E112A" w:rsidP="003E112A"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7B6B7C6E" w14:textId="77777777" w:rsidR="003E112A" w:rsidRDefault="003E112A" w:rsidP="003E112A"/>
    <w:p w14:paraId="659186AA" w14:textId="36B53AEB" w:rsidR="003E112A" w:rsidRDefault="005D0080" w:rsidP="003E112A">
      <w:r>
        <w:rPr>
          <w:b/>
        </w:rPr>
        <w:t xml:space="preserve">One basic </w:t>
      </w:r>
      <w:r w:rsidR="003E112A">
        <w:rPr>
          <w:b/>
        </w:rPr>
        <w:t>purpose of the semicolon</w:t>
      </w:r>
      <w:r w:rsidR="003E112A">
        <w:t xml:space="preserve"> is to join two complete sentences (or independent clauses, if you prefer) that are fairly closely related, or parallel. Look at the sentences above, and look how they are joined below:</w:t>
      </w:r>
    </w:p>
    <w:p w14:paraId="1AE80798" w14:textId="77777777" w:rsidR="003E112A" w:rsidRDefault="003E112A" w:rsidP="003E112A"/>
    <w:p w14:paraId="527811E8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 xml:space="preserve">the novel; </w:t>
      </w:r>
      <w:r w:rsidRPr="00476087">
        <w:rPr>
          <w:i/>
        </w:rPr>
        <w:t>The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353DA41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 xml:space="preserve">the classroom; </w:t>
      </w:r>
      <w:r w:rsidRPr="00476087">
        <w:rPr>
          <w:i/>
        </w:rPr>
        <w:t>The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22E8DBD0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book; </w:t>
      </w:r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5A457920" w14:textId="77777777" w:rsidR="003E112A" w:rsidRDefault="003E112A" w:rsidP="003E112A">
      <w:pPr>
        <w:rPr>
          <w:b/>
          <w:u w:val="single"/>
        </w:rPr>
      </w:pPr>
    </w:p>
    <w:p w14:paraId="3644B42A" w14:textId="77777777" w:rsidR="003E112A" w:rsidRPr="00C85934" w:rsidRDefault="003E112A" w:rsidP="003E112A">
      <w:pPr>
        <w:rPr>
          <w:b/>
        </w:rPr>
      </w:pPr>
      <w:r w:rsidRPr="00C85934">
        <w:rPr>
          <w:b/>
        </w:rPr>
        <w:t>Here are some examples of this sentence pattern:</w:t>
      </w:r>
    </w:p>
    <w:p w14:paraId="04C08C8C" w14:textId="77777777" w:rsidR="003E112A" w:rsidRDefault="003E112A" w:rsidP="003E112A">
      <w:r>
        <w:t>-Caesar, try on this Toga; it seems to be your size.</w:t>
      </w:r>
    </w:p>
    <w:p w14:paraId="69DC8FCD" w14:textId="77777777" w:rsidR="003E112A" w:rsidRDefault="003E112A" w:rsidP="003E112A">
      <w:r>
        <w:t>-Hard work is only one side of the equation; talent is the other.</w:t>
      </w:r>
    </w:p>
    <w:p w14:paraId="4D85AD79" w14:textId="77777777" w:rsidR="003E112A" w:rsidRDefault="003E112A" w:rsidP="003E112A">
      <w:r>
        <w:t>-Some people dream of being something; others stay awake and are.</w:t>
      </w:r>
    </w:p>
    <w:p w14:paraId="1C5CDA6B" w14:textId="77777777" w:rsidR="003E112A" w:rsidRDefault="003E112A" w:rsidP="003E112A">
      <w:r>
        <w:t>-Human beings are related to the monkey; only a monkey, however, would ever admit the relationship.</w:t>
      </w:r>
    </w:p>
    <w:p w14:paraId="3133FE15" w14:textId="77777777" w:rsidR="003E112A" w:rsidRDefault="003E112A" w:rsidP="003E112A"/>
    <w:p w14:paraId="32A742D9" w14:textId="77777777" w:rsidR="003E112A" w:rsidRPr="00C85934" w:rsidRDefault="003E112A" w:rsidP="003E112A">
      <w:pPr>
        <w:rPr>
          <w:b/>
        </w:rPr>
      </w:pPr>
      <w:r w:rsidRPr="00C85934">
        <w:rPr>
          <w:b/>
        </w:rPr>
        <w:t xml:space="preserve">Here </w:t>
      </w:r>
      <w:proofErr w:type="gramStart"/>
      <w:r w:rsidRPr="00C85934">
        <w:rPr>
          <w:b/>
        </w:rPr>
        <w:t>is</w:t>
      </w:r>
      <w:proofErr w:type="gramEnd"/>
      <w:r w:rsidRPr="00C85934">
        <w:rPr>
          <w:b/>
        </w:rPr>
        <w:t xml:space="preserve"> how professionals handle this sentence pattern:</w:t>
      </w:r>
    </w:p>
    <w:p w14:paraId="55BC42CA" w14:textId="77777777" w:rsidR="003E112A" w:rsidRPr="005112A4" w:rsidRDefault="003E112A" w:rsidP="003E112A">
      <w:pPr>
        <w:rPr>
          <w:i/>
        </w:rPr>
      </w:pPr>
      <w:r>
        <w:t xml:space="preserve"> “E.T., don’t phone home; it’s too expensive.” </w:t>
      </w:r>
      <w:r>
        <w:rPr>
          <w:i/>
        </w:rPr>
        <w:t>El Paso Herald-Post</w:t>
      </w:r>
    </w:p>
    <w:p w14:paraId="325B35EC" w14:textId="77777777" w:rsidR="003E112A" w:rsidRDefault="003E112A" w:rsidP="003E112A">
      <w:pPr>
        <w:rPr>
          <w:i/>
        </w:rPr>
      </w:pPr>
      <w:r>
        <w:t xml:space="preserve">“Singapore has 11,910 people per square mile; Mongolia has only three.” </w:t>
      </w:r>
      <w:r>
        <w:rPr>
          <w:i/>
        </w:rPr>
        <w:t xml:space="preserve">Conde </w:t>
      </w:r>
      <w:proofErr w:type="spellStart"/>
      <w:r>
        <w:rPr>
          <w:i/>
        </w:rPr>
        <w:t>Naste</w:t>
      </w:r>
      <w:proofErr w:type="spellEnd"/>
      <w:r>
        <w:rPr>
          <w:i/>
        </w:rPr>
        <w:t xml:space="preserve"> Traveler</w:t>
      </w:r>
    </w:p>
    <w:p w14:paraId="70305FD8" w14:textId="77777777" w:rsidR="003E112A" w:rsidRDefault="003E112A" w:rsidP="003E112A">
      <w:r>
        <w:t xml:space="preserve">“By day, there’s the constant threat of collision; by night, armed robbers scatter nails or block the road with rocks.” Constance Bond, </w:t>
      </w:r>
      <w:r>
        <w:rPr>
          <w:i/>
        </w:rPr>
        <w:t>Smithsonian</w:t>
      </w:r>
      <w:r>
        <w:t xml:space="preserve">, </w:t>
      </w:r>
      <w:proofErr w:type="gramStart"/>
      <w:r>
        <w:t>May,</w:t>
      </w:r>
      <w:proofErr w:type="gramEnd"/>
      <w:r>
        <w:t xml:space="preserve"> 1992.</w:t>
      </w:r>
    </w:p>
    <w:p w14:paraId="0AD9DBC1" w14:textId="77777777" w:rsidR="003E112A" w:rsidRDefault="003E112A" w:rsidP="003E112A">
      <w:r>
        <w:t>“Be content with your lot; one cannot be first in everything.” Aesop</w:t>
      </w:r>
    </w:p>
    <w:p w14:paraId="62D03F5F" w14:textId="77777777" w:rsidR="003E112A" w:rsidRDefault="003E112A" w:rsidP="003E112A">
      <w:r>
        <w:t xml:space="preserve">“As a hero in the Celtic mold, he must be fitted for the warrior’s paradise; as a hero in Christian terms, he must win entry to heaven.” Graeme Fife, </w:t>
      </w:r>
      <w:r w:rsidRPr="005112A4">
        <w:rPr>
          <w:i/>
        </w:rPr>
        <w:t>Arthur the King</w:t>
      </w:r>
    </w:p>
    <w:p w14:paraId="6A1C0B8E" w14:textId="77777777" w:rsidR="003E112A" w:rsidRDefault="003E112A" w:rsidP="003E112A">
      <w:pPr>
        <w:rPr>
          <w:b/>
        </w:rPr>
      </w:pPr>
      <w:r>
        <w:rPr>
          <w:b/>
        </w:rPr>
        <w:t>(Note the parallelism in these two clauses)</w:t>
      </w:r>
    </w:p>
    <w:p w14:paraId="50F443F1" w14:textId="77777777" w:rsidR="003E112A" w:rsidRDefault="003E112A" w:rsidP="003E112A">
      <w:pPr>
        <w:rPr>
          <w:i/>
        </w:rPr>
      </w:pPr>
      <w:r>
        <w:t xml:space="preserve">“It is not going to be one big party; it is not going to be fireworks and cakes.” </w:t>
      </w:r>
      <w:r>
        <w:rPr>
          <w:i/>
        </w:rPr>
        <w:t>European Travel and Life</w:t>
      </w:r>
    </w:p>
    <w:p w14:paraId="45DF49F8" w14:textId="77777777" w:rsidR="003E112A" w:rsidRDefault="003E112A" w:rsidP="003E112A">
      <w:pPr>
        <w:rPr>
          <w:b/>
        </w:rPr>
      </w:pPr>
      <w:r>
        <w:rPr>
          <w:b/>
        </w:rPr>
        <w:t>(Note the parallel negatives in this compound sentence)</w:t>
      </w:r>
    </w:p>
    <w:p w14:paraId="5B9BE791" w14:textId="77777777" w:rsidR="003E112A" w:rsidRDefault="003E112A" w:rsidP="003E112A">
      <w:pPr>
        <w:rPr>
          <w:i/>
        </w:rPr>
      </w:pPr>
    </w:p>
    <w:p w14:paraId="7A7EA6E5" w14:textId="77777777" w:rsidR="003E112A" w:rsidRDefault="003E112A" w:rsidP="003E112A"/>
    <w:p w14:paraId="297FCDCE" w14:textId="77777777" w:rsidR="00F94EBB" w:rsidRPr="00F94EBB" w:rsidRDefault="00F94EBB">
      <w:pPr>
        <w:rPr>
          <w:b/>
        </w:rPr>
      </w:pPr>
    </w:p>
    <w:sectPr w:rsidR="00F94EBB" w:rsidRPr="00F94EBB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EBB"/>
    <w:rsid w:val="000D49A7"/>
    <w:rsid w:val="000E3731"/>
    <w:rsid w:val="001B3769"/>
    <w:rsid w:val="00215EE9"/>
    <w:rsid w:val="003E112A"/>
    <w:rsid w:val="00417C0F"/>
    <w:rsid w:val="005D0080"/>
    <w:rsid w:val="0060575B"/>
    <w:rsid w:val="006A5E5A"/>
    <w:rsid w:val="00792E69"/>
    <w:rsid w:val="007F1EA3"/>
    <w:rsid w:val="00AC1111"/>
    <w:rsid w:val="00C85934"/>
    <w:rsid w:val="00D168FE"/>
    <w:rsid w:val="00E251AC"/>
    <w:rsid w:val="00EF1FC2"/>
    <w:rsid w:val="00F9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1B21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387</Words>
  <Characters>2206</Characters>
  <Application>Microsoft Office Word</Application>
  <DocSecurity>0</DocSecurity>
  <Lines>18</Lines>
  <Paragraphs>5</Paragraphs>
  <ScaleCrop>false</ScaleCrop>
  <Company>New York City Department of Education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2015-01-22T14:54:00Z</dcterms:created>
  <dcterms:modified xsi:type="dcterms:W3CDTF">2021-07-28T17:41:00Z</dcterms:modified>
</cp:coreProperties>
</file>