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75E6E41" w14:textId="7F6AE19A" w:rsidR="00950311" w:rsidRPr="008C0652" w:rsidRDefault="008C0652" w:rsidP="008C0652">
      <w:pPr>
        <w:jc w:val="center"/>
        <w:rPr>
          <w:bCs/>
        </w:rPr>
      </w:pPr>
      <w:bookmarkStart w:id="0" w:name="OLE_LINK60"/>
      <w:bookmarkStart w:id="1" w:name="OLE_LINK61"/>
      <w:bookmarkStart w:id="2" w:name="OLE_LINK76"/>
      <w:bookmarkStart w:id="3" w:name="OLE_LINK17"/>
      <w:bookmarkStart w:id="4" w:name="OLE_LINK18"/>
      <w:r w:rsidRPr="003055FB">
        <w:rPr>
          <w:b/>
        </w:rPr>
        <w:t xml:space="preserve">English Language Arts, </w:t>
      </w:r>
      <w:r w:rsidRPr="003055FB">
        <w:rPr>
          <w:b/>
          <w:i/>
          <w:iCs/>
        </w:rPr>
        <w:t>Parts of Speech</w:t>
      </w:r>
      <w:r w:rsidRPr="003055FB">
        <w:rPr>
          <w:b/>
        </w:rPr>
        <w:t xml:space="preserve"> Unit </w:t>
      </w:r>
      <w:r>
        <w:rPr>
          <w:b/>
        </w:rPr>
        <w:t>3</w:t>
      </w:r>
      <w:r w:rsidRPr="003055FB">
        <w:rPr>
          <w:b/>
        </w:rPr>
        <w:t xml:space="preserve">, </w:t>
      </w:r>
      <w:r>
        <w:rPr>
          <w:b/>
          <w:i/>
        </w:rPr>
        <w:t>Adjectives</w:t>
      </w:r>
      <w:r w:rsidRPr="003055FB">
        <w:rPr>
          <w:b/>
          <w:iCs/>
        </w:rPr>
        <w:t>,</w:t>
      </w:r>
      <w:bookmarkEnd w:id="0"/>
      <w:bookmarkEnd w:id="1"/>
      <w:bookmarkEnd w:id="2"/>
      <w:r>
        <w:rPr>
          <w:bCs/>
        </w:rPr>
        <w:t xml:space="preserve"> </w:t>
      </w:r>
      <w:r w:rsidR="00E038FA" w:rsidRPr="000C2BBF">
        <w:rPr>
          <w:b/>
        </w:rPr>
        <w:t>Lesson 9</w:t>
      </w:r>
      <w:r w:rsidR="00936D28" w:rsidRPr="000C2BBF">
        <w:rPr>
          <w:b/>
        </w:rPr>
        <w:t xml:space="preserve">: </w:t>
      </w:r>
      <w:r w:rsidR="00936D28" w:rsidRPr="000C2BBF">
        <w:rPr>
          <w:b/>
          <w:i/>
        </w:rPr>
        <w:t>The Compound Adjective</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0A0" w:firstRow="1" w:lastRow="0" w:firstColumn="1" w:lastColumn="0" w:noHBand="0" w:noVBand="0"/>
      </w:tblPr>
      <w:tblGrid>
        <w:gridCol w:w="10998"/>
      </w:tblGrid>
      <w:tr w:rsidR="00950311" w:rsidRPr="000C2BBF" w14:paraId="499A4C25" w14:textId="77777777" w:rsidTr="00E7225F">
        <w:tc>
          <w:tcPr>
            <w:tcW w:w="10998" w:type="dxa"/>
            <w:shd w:val="clear" w:color="auto" w:fill="auto"/>
          </w:tcPr>
          <w:bookmarkEnd w:id="3"/>
          <w:bookmarkEnd w:id="4"/>
          <w:p w14:paraId="732E12F6" w14:textId="17CAD563" w:rsidR="00237CCC" w:rsidRPr="000C2BBF" w:rsidRDefault="00116492" w:rsidP="00936D28">
            <w:pPr>
              <w:rPr>
                <w:b/>
              </w:rPr>
            </w:pPr>
            <w:r w:rsidRPr="000C2BBF">
              <w:rPr>
                <w:b/>
              </w:rPr>
              <w:t xml:space="preserve">Standards Met: </w:t>
            </w:r>
            <w:r w:rsidRPr="000C2BBF">
              <w:t xml:space="preserve">This lesson is part of the English Language Arts, Parts of Speech Unit 3, </w:t>
            </w:r>
            <w:r w:rsidRPr="000C2BBF">
              <w:rPr>
                <w:i/>
              </w:rPr>
              <w:t>Adjectives</w:t>
            </w:r>
            <w:r w:rsidRPr="000C2BBF">
              <w:t>,</w:t>
            </w:r>
            <w:r w:rsidRPr="000C2BBF">
              <w:rPr>
                <w:i/>
              </w:rPr>
              <w:t xml:space="preserve"> </w:t>
            </w:r>
            <w:r w:rsidRPr="000C2BBF">
              <w:t>and meets the standards and activates the habits of mind delineated in that unit plan document.</w:t>
            </w:r>
            <w:r w:rsidRPr="000C2BBF">
              <w:rPr>
                <w:b/>
              </w:rPr>
              <w:t xml:space="preserve"> </w:t>
            </w:r>
            <w:r w:rsidR="00936D28" w:rsidRPr="000C2BBF">
              <w:rPr>
                <w:b/>
              </w:rPr>
              <w:t xml:space="preserve">Big Ideas: </w:t>
            </w:r>
            <w:r w:rsidR="0044148F" w:rsidRPr="000C2BBF">
              <w:t>descriptive adjectives, compounds, use of dashes, attributive a</w:t>
            </w:r>
            <w:r w:rsidR="00936D28" w:rsidRPr="000C2BBF">
              <w:t xml:space="preserve">djectives. </w:t>
            </w:r>
            <w:r w:rsidR="00936D28" w:rsidRPr="000C2BBF">
              <w:rPr>
                <w:b/>
              </w:rPr>
              <w:t>This lesson aims</w:t>
            </w:r>
            <w:r w:rsidR="00936D28" w:rsidRPr="000C2BBF">
              <w:t xml:space="preserve"> to motivate students to construct an understanding of the use of compound adjectives, and when these adjectives are separated by a dash, and when they are not. This lesson calls upon knowledge gained in the previous lesson, particularly the use of descriptive adjectives used attributively. Students will, using a list of compound adjectives, to fill in cloze blanks in a teacher-made worksheet fostering the use of descriptive compound adjectives. </w:t>
            </w:r>
            <w:r w:rsidR="00936D28" w:rsidRPr="000C2BBF">
              <w:rPr>
                <w:b/>
              </w:rPr>
              <w:t xml:space="preserve">Prior knowledge activated: </w:t>
            </w:r>
            <w:r w:rsidR="00936D28" w:rsidRPr="000C2BBF">
              <w:t xml:space="preserve">Subjects and predicates, attributive adjectives, indefinite adjectives, interrogative adjectives, numerical adjectives, definite and indefinite articles, predicate nouns, predicate adjectives, descriptive and limiting adjectives, positive, comparative and superlative degrees of adjectives, grammatically complete sentences. </w:t>
            </w:r>
            <w:r w:rsidR="00936D28" w:rsidRPr="000C2BBF">
              <w:rPr>
                <w:b/>
              </w:rPr>
              <w:t xml:space="preserve">Students will be able to </w:t>
            </w:r>
            <w:r w:rsidR="00936D28" w:rsidRPr="000C2BBF">
              <w:t>recognize and use compound adjectives both attributively and as predicates in grammatically complete sentences.</w:t>
            </w:r>
          </w:p>
        </w:tc>
      </w:tr>
      <w:tr w:rsidR="0080232E" w:rsidRPr="000C2BBF" w14:paraId="539D1121" w14:textId="77777777" w:rsidTr="00E7225F">
        <w:tc>
          <w:tcPr>
            <w:tcW w:w="10998" w:type="dxa"/>
            <w:shd w:val="clear" w:color="auto" w:fill="auto"/>
          </w:tcPr>
          <w:p w14:paraId="15CC2466" w14:textId="5B68F6BA" w:rsidR="0080232E" w:rsidRPr="000C2BBF" w:rsidRDefault="0080232E" w:rsidP="00936D28">
            <w:pPr>
              <w:rPr>
                <w:b/>
                <w:lang w:bidi="x-none"/>
              </w:rPr>
            </w:pPr>
            <w:r w:rsidRPr="000C2BBF">
              <w:rPr>
                <w:b/>
                <w:lang w:bidi="x-none"/>
              </w:rPr>
              <w:t>Classroom Aim:</w:t>
            </w:r>
            <w:r w:rsidR="00936D28" w:rsidRPr="000C2BBF">
              <w:rPr>
                <w:b/>
                <w:lang w:bidi="x-none"/>
              </w:rPr>
              <w:t xml:space="preserve"> </w:t>
            </w:r>
            <w:r w:rsidR="00936D28" w:rsidRPr="000C2BBF">
              <w:rPr>
                <w:b/>
              </w:rPr>
              <w:t xml:space="preserve">What </w:t>
            </w:r>
            <w:r w:rsidR="00936D28" w:rsidRPr="000C2BBF">
              <w:t xml:space="preserve">is an adjective? </w:t>
            </w:r>
            <w:r w:rsidR="00936D28" w:rsidRPr="000C2BBF">
              <w:rPr>
                <w:b/>
              </w:rPr>
              <w:t>What</w:t>
            </w:r>
            <w:r w:rsidR="00936D28" w:rsidRPr="000C2BBF">
              <w:t xml:space="preserve"> is a descriptive adjective, used attributively? </w:t>
            </w:r>
            <w:r w:rsidR="00936D28" w:rsidRPr="000C2BBF">
              <w:rPr>
                <w:b/>
              </w:rPr>
              <w:t>What</w:t>
            </w:r>
            <w:r w:rsidR="00936D28" w:rsidRPr="000C2BBF">
              <w:t xml:space="preserve"> is a compound? </w:t>
            </w:r>
            <w:r w:rsidR="00936D28" w:rsidRPr="000C2BBF">
              <w:rPr>
                <w:b/>
              </w:rPr>
              <w:t>What</w:t>
            </w:r>
            <w:r w:rsidR="00936D28" w:rsidRPr="000C2BBF">
              <w:t xml:space="preserve"> is a compound adjective?</w:t>
            </w:r>
          </w:p>
        </w:tc>
      </w:tr>
      <w:tr w:rsidR="00950311" w:rsidRPr="000C2BBF" w14:paraId="47A34FE1" w14:textId="77777777" w:rsidTr="00E7225F">
        <w:tc>
          <w:tcPr>
            <w:tcW w:w="10998" w:type="dxa"/>
            <w:shd w:val="clear" w:color="auto" w:fill="auto"/>
          </w:tcPr>
          <w:p w14:paraId="61063EC7" w14:textId="68AC4AEC" w:rsidR="00950311" w:rsidRPr="000C2BBF" w:rsidRDefault="00237CCC" w:rsidP="003934CA">
            <w:pPr>
              <w:rPr>
                <w:b/>
                <w:i/>
                <w:lang w:bidi="x-none"/>
              </w:rPr>
            </w:pPr>
            <w:r w:rsidRPr="000C2BBF">
              <w:rPr>
                <w:b/>
                <w:lang w:bidi="x-none"/>
              </w:rPr>
              <w:t>Do Now:</w:t>
            </w:r>
            <w:r w:rsidR="00936D28" w:rsidRPr="000C2BBF">
              <w:rPr>
                <w:b/>
                <w:lang w:bidi="x-none"/>
              </w:rPr>
              <w:t xml:space="preserve"> </w:t>
            </w:r>
            <w:r w:rsidR="003934CA" w:rsidRPr="000C2BBF">
              <w:rPr>
                <w:b/>
                <w:lang w:bidi="x-none"/>
              </w:rPr>
              <w:t xml:space="preserve">1. </w:t>
            </w:r>
            <w:r w:rsidR="00106F15" w:rsidRPr="000C2BBF">
              <w:t xml:space="preserve">Parsing Sentences Worksheet, </w:t>
            </w:r>
            <w:r w:rsidR="003934CA" w:rsidRPr="000C2BBF">
              <w:rPr>
                <w:i/>
              </w:rPr>
              <w:t xml:space="preserve">Verbs; </w:t>
            </w:r>
            <w:r w:rsidR="003934CA" w:rsidRPr="000C2BBF">
              <w:rPr>
                <w:b/>
              </w:rPr>
              <w:t>2.</w:t>
            </w:r>
            <w:r w:rsidR="003934CA" w:rsidRPr="000C2BBF">
              <w:rPr>
                <w:i/>
              </w:rPr>
              <w:t xml:space="preserve"> </w:t>
            </w:r>
            <w:r w:rsidR="00106F15" w:rsidRPr="000C2BBF">
              <w:t>Cultural Literacy Selection</w:t>
            </w:r>
            <w:r w:rsidR="003934CA" w:rsidRPr="000C2BBF">
              <w:t xml:space="preserve">, </w:t>
            </w:r>
            <w:r w:rsidR="003934CA" w:rsidRPr="000C2BBF">
              <w:rPr>
                <w:i/>
              </w:rPr>
              <w:t>Oxymoron</w:t>
            </w:r>
          </w:p>
        </w:tc>
      </w:tr>
      <w:tr w:rsidR="00237CCC" w:rsidRPr="000C2BBF" w14:paraId="42E626C3" w14:textId="77777777" w:rsidTr="00E7225F">
        <w:tc>
          <w:tcPr>
            <w:tcW w:w="10998" w:type="dxa"/>
            <w:shd w:val="clear" w:color="auto" w:fill="auto"/>
          </w:tcPr>
          <w:p w14:paraId="258A3A2A" w14:textId="65AF98F7" w:rsidR="00237CCC" w:rsidRPr="000C2BBF" w:rsidRDefault="00237CCC" w:rsidP="00936D28">
            <w:pPr>
              <w:rPr>
                <w:b/>
                <w:i/>
                <w:lang w:bidi="x-none"/>
              </w:rPr>
            </w:pPr>
            <w:r w:rsidRPr="000C2BBF">
              <w:rPr>
                <w:b/>
                <w:lang w:bidi="x-none"/>
              </w:rPr>
              <w:t>Class Work:</w:t>
            </w:r>
            <w:r w:rsidR="00936D28" w:rsidRPr="000C2BBF">
              <w:rPr>
                <w:b/>
                <w:lang w:bidi="x-none"/>
              </w:rPr>
              <w:t xml:space="preserve"> </w:t>
            </w:r>
            <w:r w:rsidR="00936D28" w:rsidRPr="000C2BBF">
              <w:t>Guided inquiry into the use of the compound adjective using a teacher-made worksheet</w:t>
            </w:r>
            <w:r w:rsidR="00D02807" w:rsidRPr="000C2BBF">
              <w:t xml:space="preserve"> which calls upon students, with the aid of a teacher-made learning support, to complete a series of modified cloze exercises which they will make whole by inserting the appropriate hyphenated compound adjective as an attribute, then apply this knowledge by composing six sentences, from subject to period, that contain a hyphenated compound adjective used attributively.</w:t>
            </w:r>
            <w:r w:rsidR="00F7098D" w:rsidRPr="000C2BBF">
              <w:t xml:space="preserve"> </w:t>
            </w:r>
            <w:r w:rsidR="00F7098D" w:rsidRPr="000C2BBF">
              <w:rPr>
                <w:b/>
              </w:rPr>
              <w:t xml:space="preserve">SUPPORT: </w:t>
            </w:r>
            <w:r w:rsidR="00F7098D" w:rsidRPr="000C2BBF">
              <w:rPr>
                <w:b/>
                <w:i/>
              </w:rPr>
              <w:t>Hyphenated Compound Adjective List</w:t>
            </w:r>
          </w:p>
        </w:tc>
      </w:tr>
      <w:tr w:rsidR="00237CCC" w:rsidRPr="000C2BBF" w14:paraId="03F41858" w14:textId="77777777" w:rsidTr="00E7225F">
        <w:tc>
          <w:tcPr>
            <w:tcW w:w="10998" w:type="dxa"/>
            <w:shd w:val="clear" w:color="auto" w:fill="auto"/>
          </w:tcPr>
          <w:p w14:paraId="1269E7F3" w14:textId="5CA74012" w:rsidR="00237CCC" w:rsidRPr="000C2BBF" w:rsidRDefault="00936D28" w:rsidP="00D02807">
            <w:pPr>
              <w:rPr>
                <w:b/>
                <w:lang w:bidi="x-none"/>
              </w:rPr>
            </w:pPr>
            <w:r w:rsidRPr="000C2BBF">
              <w:rPr>
                <w:b/>
                <w:lang w:bidi="x-none"/>
              </w:rPr>
              <w:t>Independent Practice</w:t>
            </w:r>
            <w:r w:rsidR="00237CCC" w:rsidRPr="000C2BBF">
              <w:rPr>
                <w:b/>
                <w:lang w:bidi="x-none"/>
              </w:rPr>
              <w:t>:</w:t>
            </w:r>
            <w:r w:rsidRPr="000C2BBF">
              <w:rPr>
                <w:b/>
                <w:lang w:bidi="x-none"/>
              </w:rPr>
              <w:t xml:space="preserve"> </w:t>
            </w:r>
            <w:r w:rsidRPr="000C2BBF">
              <w:rPr>
                <w:lang w:bidi="x-none"/>
              </w:rPr>
              <w:t>Compose</w:t>
            </w:r>
            <w:r w:rsidRPr="000C2BBF">
              <w:t xml:space="preserve"> six sentences demonstrating understanding of the attributive use of the compound adjective—with </w:t>
            </w:r>
            <w:r w:rsidR="00D02807" w:rsidRPr="000C2BBF">
              <w:t>a dash separating the compound, which in turn precedes the noun it modifies.</w:t>
            </w:r>
          </w:p>
        </w:tc>
      </w:tr>
    </w:tbl>
    <w:p w14:paraId="07AC3662" w14:textId="7B2AD152" w:rsidR="0044148F" w:rsidRDefault="0044148F" w:rsidP="0044148F">
      <w:bookmarkStart w:id="5" w:name="OLE_LINK29"/>
      <w:bookmarkStart w:id="6" w:name="OLE_LINK30"/>
      <w:r w:rsidRPr="000C2BBF">
        <w:rPr>
          <w:b/>
        </w:rPr>
        <w:t xml:space="preserve">Methods and Materials: </w:t>
      </w:r>
      <w:bookmarkStart w:id="7" w:name="OLE_LINK5"/>
      <w:bookmarkStart w:id="8" w:name="OLE_LINK6"/>
      <w:r w:rsidR="009F2103" w:rsidRPr="000C2BBF">
        <w:t>This lesson is presented as a highly structured guided inquiry. Therefore, it is designed to meet the needs of struggling and/or alienated students who deal with impediments to learning, including low levels of reading and writing ability, attention deficits, executive function weakness, or a variety of other behavioral and cognitive impairments and disabilities. Therefore, this lesson may have as many as four different versions of its do-now exercises, and scaffolded worksheets, edited for students’ reading ability.</w:t>
      </w:r>
      <w:r w:rsidR="00F34DDF">
        <w:t xml:space="preserve"> </w:t>
      </w:r>
      <w:bookmarkStart w:id="9" w:name="OLE_LINK2"/>
      <w:bookmarkStart w:id="10" w:name="OLE_LINK3"/>
      <w:bookmarkStart w:id="11" w:name="OLE_LINK24"/>
      <w:bookmarkStart w:id="12" w:name="OLE_LINK28"/>
      <w:r w:rsidR="00F34DDF" w:rsidRPr="002F1FA9">
        <w:t>Moreover, depending on where this lesson is delivered, the language in its worksheets may be regionally specific.</w:t>
      </w:r>
      <w:bookmarkStart w:id="13" w:name="_GoBack"/>
      <w:bookmarkEnd w:id="9"/>
      <w:bookmarkEnd w:id="10"/>
      <w:bookmarkEnd w:id="11"/>
      <w:bookmarkEnd w:id="12"/>
      <w:bookmarkEnd w:id="13"/>
      <w:r w:rsidR="009F2103" w:rsidRPr="000C2BBF">
        <w:t xml:space="preserve"> While this lesson addresses a skill necessary to achievement in the English language arts curriculum, its general focus is on enhancing students’ overall literacy and facility with l</w:t>
      </w:r>
      <w:r w:rsidR="000C2BBF">
        <w:t>anguage This lesson’s</w:t>
      </w:r>
      <w:r w:rsidR="009F2103" w:rsidRPr="000C2BBF">
        <w:t xml:space="preserve"> focus is to address difficulties in writing, particularly at the level of the grammatically complete expository sentence, by teaching syntax, grammar, and style synthetically. </w:t>
      </w:r>
      <w:r w:rsidR="009F2103" w:rsidRPr="000C2BBF">
        <w:rPr>
          <w:b/>
        </w:rPr>
        <w:t xml:space="preserve">Please see </w:t>
      </w:r>
      <w:r w:rsidR="009F2103" w:rsidRPr="000C2BBF">
        <w:rPr>
          <w:i/>
        </w:rPr>
        <w:t>Parts of Speech Unit 3: Adjectives Unit Plan</w:t>
      </w:r>
      <w:r w:rsidR="009F2103" w:rsidRPr="000C2BBF">
        <w:t xml:space="preserve"> for a fuller exposition of the students this lesson is meant to serve and its methods in meeting their needs.</w:t>
      </w:r>
      <w:bookmarkEnd w:id="5"/>
      <w:bookmarkEnd w:id="6"/>
    </w:p>
    <w:p w14:paraId="7E7D5D95" w14:textId="77777777" w:rsidR="00857973" w:rsidRPr="000C2BBF" w:rsidRDefault="00857973" w:rsidP="0044148F"/>
    <w:bookmarkEnd w:id="7"/>
    <w:bookmarkEnd w:id="8"/>
    <w:p w14:paraId="74AEF696" w14:textId="1A2340E0" w:rsidR="0044148F" w:rsidRPr="000C2BBF" w:rsidRDefault="008147DD" w:rsidP="0044148F">
      <w:r w:rsidRPr="000C2BBF">
        <w:rPr>
          <w:b/>
        </w:rPr>
        <w:t xml:space="preserve">Need for Lesson: </w:t>
      </w:r>
      <w:bookmarkStart w:id="14" w:name="OLE_LINK39"/>
      <w:bookmarkStart w:id="15" w:name="OLE_LINK40"/>
      <w:bookmarkStart w:id="16" w:name="OLE_LINK41"/>
      <w:bookmarkStart w:id="17" w:name="OLE_LINK42"/>
      <w:r w:rsidRPr="000C2BBF">
        <w:t>ELA POS UP3A</w:t>
      </w:r>
      <w:r w:rsidR="00F7098D" w:rsidRPr="000C2BBF">
        <w:t xml:space="preserve"> LP9</w:t>
      </w:r>
      <w:r w:rsidRPr="000C2BBF">
        <w:t>*</w:t>
      </w:r>
      <w:proofErr w:type="spellStart"/>
      <w:r w:rsidRPr="000C2BBF">
        <w:t>lp</w:t>
      </w:r>
      <w:bookmarkEnd w:id="14"/>
      <w:bookmarkEnd w:id="15"/>
      <w:proofErr w:type="spellEnd"/>
      <w:r w:rsidR="00E442F3">
        <w:t xml:space="preserve"> </w:t>
      </w:r>
      <w:proofErr w:type="spellStart"/>
      <w:r w:rsidR="00E442F3">
        <w:t>smry</w:t>
      </w:r>
      <w:proofErr w:type="spellEnd"/>
      <w:r w:rsidRPr="000C2BBF">
        <w:t>;</w:t>
      </w:r>
      <w:bookmarkEnd w:id="16"/>
      <w:bookmarkEnd w:id="17"/>
      <w:r w:rsidRPr="000C2BBF">
        <w:t xml:space="preserve"> </w:t>
      </w:r>
      <w:r w:rsidR="00F7098D" w:rsidRPr="000C2BBF">
        <w:t>ELA POS UP3A LP9*</w:t>
      </w:r>
      <w:r w:rsidR="00E038FA" w:rsidRPr="000C2BBF">
        <w:t xml:space="preserve">dn1; </w:t>
      </w:r>
      <w:r w:rsidR="00F7098D" w:rsidRPr="000C2BBF">
        <w:t>ELA POS UP3A LP9*</w:t>
      </w:r>
      <w:r w:rsidR="00E038FA" w:rsidRPr="000C2BBF">
        <w:t xml:space="preserve">dn2; </w:t>
      </w:r>
      <w:r w:rsidR="00F7098D" w:rsidRPr="000C2BBF">
        <w:t>ELA POS UP3A LP9*</w:t>
      </w:r>
      <w:r w:rsidR="00E038FA" w:rsidRPr="000C2BBF">
        <w:t xml:space="preserve">sup; </w:t>
      </w:r>
      <w:r w:rsidR="00F7098D" w:rsidRPr="000C2BBF">
        <w:t>ELA POS UP3A LP9*</w:t>
      </w:r>
      <w:proofErr w:type="spellStart"/>
      <w:r w:rsidR="00F7098D" w:rsidRPr="000C2BBF">
        <w:t>ws</w:t>
      </w:r>
      <w:proofErr w:type="spellEnd"/>
      <w:r w:rsidR="00E038FA" w:rsidRPr="000C2BBF">
        <w:t xml:space="preserve">; </w:t>
      </w:r>
      <w:r w:rsidR="00F7098D" w:rsidRPr="000C2BBF">
        <w:t>ELA POS UP3A LP9*</w:t>
      </w:r>
      <w:proofErr w:type="spellStart"/>
      <w:r w:rsidRPr="000C2BBF">
        <w:t>wstc</w:t>
      </w:r>
      <w:proofErr w:type="spellEnd"/>
    </w:p>
    <w:p w14:paraId="7736C00A" w14:textId="77777777" w:rsidR="0044148F" w:rsidRPr="000C2BBF" w:rsidRDefault="0044148F" w:rsidP="0044148F">
      <w:pPr>
        <w:rPr>
          <w:b/>
        </w:rPr>
      </w:pPr>
    </w:p>
    <w:p w14:paraId="0A72410A" w14:textId="77777777" w:rsidR="0044148F" w:rsidRPr="000C2BBF" w:rsidRDefault="0044148F" w:rsidP="0044148F">
      <w:pPr>
        <w:rPr>
          <w:b/>
        </w:rPr>
      </w:pPr>
      <w:r w:rsidRPr="000C2BBF">
        <w:rPr>
          <w:b/>
        </w:rPr>
        <w:t>Key Points and Connections:</w:t>
      </w:r>
    </w:p>
    <w:p w14:paraId="5C35C46B" w14:textId="14D1C725" w:rsidR="0044148F" w:rsidRDefault="00CE610A" w:rsidP="00B40641">
      <w:pPr>
        <w:pStyle w:val="ListParagraph"/>
        <w:numPr>
          <w:ilvl w:val="0"/>
          <w:numId w:val="1"/>
        </w:numPr>
      </w:pPr>
      <w:r w:rsidRPr="000C2BBF">
        <w:rPr>
          <w:b/>
        </w:rPr>
        <w:t xml:space="preserve">Help students </w:t>
      </w:r>
      <w:r w:rsidRPr="000C2BBF">
        <w:t xml:space="preserve">to understand that the compound adjective, when separated by a hyphen, can only be used </w:t>
      </w:r>
      <w:r w:rsidRPr="000C2BBF">
        <w:rPr>
          <w:i/>
        </w:rPr>
        <w:t>attributively</w:t>
      </w:r>
      <w:r w:rsidR="00D02807" w:rsidRPr="000C2BBF">
        <w:t xml:space="preserve">. Compounds used as </w:t>
      </w:r>
      <w:r w:rsidR="00D02807" w:rsidRPr="000C2BBF">
        <w:rPr>
          <w:i/>
        </w:rPr>
        <w:t>predicates</w:t>
      </w:r>
      <w:r w:rsidR="00D02807" w:rsidRPr="000C2BBF">
        <w:t xml:space="preserve"> are not separated by dashes.</w:t>
      </w:r>
    </w:p>
    <w:p w14:paraId="41183BAA" w14:textId="2E9246C3" w:rsidR="00857973" w:rsidRPr="000C2BBF" w:rsidRDefault="00857973" w:rsidP="00B40641">
      <w:pPr>
        <w:pStyle w:val="ListParagraph"/>
        <w:numPr>
          <w:ilvl w:val="0"/>
          <w:numId w:val="1"/>
        </w:numPr>
      </w:pPr>
      <w:r>
        <w:rPr>
          <w:b/>
        </w:rPr>
        <w:t xml:space="preserve">Use </w:t>
      </w:r>
      <w:r>
        <w:t>column numbers to help kids find the appropriate adjective given the context of the close exercises.</w:t>
      </w:r>
    </w:p>
    <w:p w14:paraId="15BD2805" w14:textId="77777777" w:rsidR="0044148F" w:rsidRPr="000C2BBF" w:rsidRDefault="0044148F" w:rsidP="0044148F"/>
    <w:p w14:paraId="14B517EB" w14:textId="77777777" w:rsidR="0044148F" w:rsidRPr="000C2BBF" w:rsidRDefault="0044148F" w:rsidP="0044148F">
      <w:pPr>
        <w:rPr>
          <w:b/>
        </w:rPr>
      </w:pPr>
      <w:r w:rsidRPr="000C2BBF">
        <w:rPr>
          <w:b/>
        </w:rPr>
        <w:t>Essential Questions:</w:t>
      </w:r>
    </w:p>
    <w:p w14:paraId="5DC37648" w14:textId="1B5A99E2" w:rsidR="00D77F84" w:rsidRPr="000C2BBF" w:rsidRDefault="00D77F84" w:rsidP="00D77F84">
      <w:pPr>
        <w:pStyle w:val="ListParagraph"/>
        <w:numPr>
          <w:ilvl w:val="0"/>
          <w:numId w:val="1"/>
        </w:numPr>
        <w:rPr>
          <w:b/>
        </w:rPr>
      </w:pPr>
      <w:r w:rsidRPr="000C2BBF">
        <w:rPr>
          <w:b/>
        </w:rPr>
        <w:t xml:space="preserve">What </w:t>
      </w:r>
      <w:r w:rsidRPr="000C2BBF">
        <w:t>is a compound?</w:t>
      </w:r>
    </w:p>
    <w:p w14:paraId="6219B48D" w14:textId="4FC40313" w:rsidR="00D77F84" w:rsidRPr="000C2BBF" w:rsidRDefault="00D77F84" w:rsidP="00D77F84">
      <w:pPr>
        <w:pStyle w:val="ListParagraph"/>
        <w:numPr>
          <w:ilvl w:val="0"/>
          <w:numId w:val="1"/>
        </w:numPr>
        <w:rPr>
          <w:b/>
        </w:rPr>
      </w:pPr>
      <w:r w:rsidRPr="000C2BBF">
        <w:rPr>
          <w:b/>
        </w:rPr>
        <w:t xml:space="preserve">How </w:t>
      </w:r>
      <w:r w:rsidRPr="000C2BBF">
        <w:t>are compounds formed?</w:t>
      </w:r>
    </w:p>
    <w:p w14:paraId="3CFEF06F" w14:textId="3229D442" w:rsidR="00D77F84" w:rsidRPr="000C2BBF" w:rsidRDefault="00D77F84" w:rsidP="00D77F84">
      <w:pPr>
        <w:pStyle w:val="ListParagraph"/>
        <w:numPr>
          <w:ilvl w:val="0"/>
          <w:numId w:val="1"/>
        </w:numPr>
        <w:rPr>
          <w:b/>
        </w:rPr>
      </w:pPr>
      <w:r w:rsidRPr="000C2BBF">
        <w:rPr>
          <w:b/>
        </w:rPr>
        <w:t xml:space="preserve">Why </w:t>
      </w:r>
      <w:r w:rsidRPr="000C2BBF">
        <w:t>do we need to use compound adjectives</w:t>
      </w:r>
      <w:r w:rsidR="00C82996">
        <w:t>?</w:t>
      </w:r>
    </w:p>
    <w:p w14:paraId="02634C85" w14:textId="77777777" w:rsidR="0044148F" w:rsidRPr="000C2BBF" w:rsidRDefault="0044148F" w:rsidP="0044148F">
      <w:pPr>
        <w:rPr>
          <w:b/>
        </w:rPr>
      </w:pPr>
    </w:p>
    <w:p w14:paraId="7EBE7C3F" w14:textId="0CD020C8" w:rsidR="009C2317" w:rsidRPr="000C2BBF" w:rsidRDefault="0044148F" w:rsidP="009C2317">
      <w:pPr>
        <w:rPr>
          <w:b/>
          <w:u w:val="single"/>
        </w:rPr>
      </w:pPr>
      <w:r w:rsidRPr="000C2BBF">
        <w:rPr>
          <w:b/>
        </w:rPr>
        <w:t>Next Lesson</w:t>
      </w:r>
      <w:r w:rsidR="009C2317" w:rsidRPr="000C2BBF">
        <w:rPr>
          <w:b/>
        </w:rPr>
        <w:t>:</w:t>
      </w:r>
      <w:r w:rsidR="00F7098D" w:rsidRPr="000C2BBF">
        <w:rPr>
          <w:i/>
        </w:rPr>
        <w:t xml:space="preserve"> </w:t>
      </w:r>
      <w:r w:rsidR="00F7098D" w:rsidRPr="000C2BBF">
        <w:t xml:space="preserve">Parts of Speech Unit 3, Adjectives, </w:t>
      </w:r>
      <w:r w:rsidR="009C2317" w:rsidRPr="000C2BBF">
        <w:t xml:space="preserve">Lesson </w:t>
      </w:r>
      <w:r w:rsidR="00E038FA" w:rsidRPr="000C2BBF">
        <w:t>10</w:t>
      </w:r>
      <w:r w:rsidR="009C2317" w:rsidRPr="000C2BBF">
        <w:t>:</w:t>
      </w:r>
      <w:r w:rsidR="009C2317" w:rsidRPr="000C2BBF">
        <w:rPr>
          <w:i/>
        </w:rPr>
        <w:t xml:space="preserve"> The Predicate Adjective</w:t>
      </w:r>
    </w:p>
    <w:p w14:paraId="367B3BFF" w14:textId="015D98E0" w:rsidR="0044148F" w:rsidRPr="000C2BBF" w:rsidRDefault="0044148F" w:rsidP="0044148F">
      <w:pPr>
        <w:rPr>
          <w:b/>
        </w:rPr>
      </w:pPr>
    </w:p>
    <w:p w14:paraId="30B96986" w14:textId="77777777" w:rsidR="0044148F" w:rsidRDefault="0044148F" w:rsidP="0044148F">
      <w:pPr>
        <w:rPr>
          <w:b/>
        </w:rPr>
      </w:pPr>
    </w:p>
    <w:p w14:paraId="541219E3" w14:textId="77777777" w:rsidR="0044148F" w:rsidRPr="00B906D0" w:rsidRDefault="0044148F" w:rsidP="0044148F"/>
    <w:p w14:paraId="011AF2AC" w14:textId="77777777" w:rsidR="00950311" w:rsidRPr="00936D28" w:rsidRDefault="00950311" w:rsidP="0044148F">
      <w:pPr>
        <w:rPr>
          <w:b/>
        </w:rPr>
      </w:pPr>
    </w:p>
    <w:sectPr w:rsidR="00950311" w:rsidRPr="00936D28" w:rsidSect="00E7225F">
      <w:pgSz w:w="12240" w:h="15840"/>
      <w:pgMar w:top="720" w:right="720" w:bottom="720" w:left="7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MS Gothic">
    <w:altName w:val="ＭＳ ゴシック"/>
    <w:panose1 w:val="020B0609070205080204"/>
    <w:charset w:val="80"/>
    <w:family w:val="swiss"/>
    <w:pitch w:val="fixed"/>
    <w:sig w:usb0="E00002FF" w:usb1="6AC7FDFB" w:usb2="08000012" w:usb3="00000000" w:csb0="0002009F" w:csb1="00000000"/>
  </w:font>
  <w:font w:name="Calibri">
    <w:panose1 w:val="020F0502020204030204"/>
    <w:charset w:val="00"/>
    <w:family w:val="swiss"/>
    <w:pitch w:val="variable"/>
    <w:sig w:usb0="E0002AFF" w:usb1="C000ACFF" w:usb2="00000009" w:usb3="00000000" w:csb0="000001FF" w:csb1="00000000"/>
  </w:font>
  <w:font w:name="MS Mincho">
    <w:altName w:val="ＭＳ 明朝"/>
    <w:panose1 w:val="02020609040205080304"/>
    <w:charset w:val="80"/>
    <w:family w:val="roman"/>
    <w:pitch w:val="fixed"/>
    <w:sig w:usb0="E00002FF" w:usb1="6AC7FDFB" w:usb2="08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33642E46"/>
    <w:multiLevelType w:val="hybridMultilevel"/>
    <w:tmpl w:val="47002224"/>
    <w:lvl w:ilvl="0" w:tplc="04090001">
      <w:start w:val="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22"/>
  <w:doNotDisplayPageBoundaries/>
  <w:embedSystemFonts/>
  <w:proofState w:spelling="clean" w:grammar="clean"/>
  <w:defaultTabStop w:val="720"/>
  <w:displayHorizontalDrawingGridEvery w:val="0"/>
  <w:displayVerticalDrawingGridEvery w:val="0"/>
  <w:doNotUseMarginsForDrawingGridOrigin/>
  <w:noPunctuationKerning/>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955468"/>
    <w:rsid w:val="000C2BBF"/>
    <w:rsid w:val="00106F15"/>
    <w:rsid w:val="00116492"/>
    <w:rsid w:val="001F482D"/>
    <w:rsid w:val="00237CCC"/>
    <w:rsid w:val="003934CA"/>
    <w:rsid w:val="0044148F"/>
    <w:rsid w:val="004C2C76"/>
    <w:rsid w:val="0080232E"/>
    <w:rsid w:val="008147DD"/>
    <w:rsid w:val="00857973"/>
    <w:rsid w:val="008C0652"/>
    <w:rsid w:val="00936D28"/>
    <w:rsid w:val="00950311"/>
    <w:rsid w:val="00955468"/>
    <w:rsid w:val="00970EE8"/>
    <w:rsid w:val="0097411F"/>
    <w:rsid w:val="009C2317"/>
    <w:rsid w:val="009F2103"/>
    <w:rsid w:val="00C82996"/>
    <w:rsid w:val="00CE610A"/>
    <w:rsid w:val="00D02807"/>
    <w:rsid w:val="00D77F84"/>
    <w:rsid w:val="00DB6B97"/>
    <w:rsid w:val="00DD3A1D"/>
    <w:rsid w:val="00E038FA"/>
    <w:rsid w:val="00E3382B"/>
    <w:rsid w:val="00E442F3"/>
    <w:rsid w:val="00E627C8"/>
    <w:rsid w:val="00E7225F"/>
    <w:rsid w:val="00F34DDF"/>
    <w:rsid w:val="00F7098D"/>
    <w:rsid w:val="00FA309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doNotAutoCompressPictures/>
  <w:doNotEmbedSmartTags/>
  <w:decimalSymbol w:val="."/>
  <w:listSeparator w:val=","/>
  <w14:docId w14:val="7D641803"/>
  <w14:defaultImageDpi w14:val="300"/>
  <w15:docId w15:val="{FFFFF82B-A1D2-465B-82CE-BF2A1CA965C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atentStyles>
  <w:style w:type="paragraph" w:default="1" w:styleId="Normal">
    <w:name w:val="Normal"/>
    <w:qFormat/>
    <w:rPr>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rsid w:val="00CF03B2"/>
    <w:rPr>
      <w:lang w:bidi="x-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rsid w:val="00936D28"/>
    <w:rPr>
      <w:color w:val="0000FF"/>
      <w:u w:val="single"/>
    </w:rPr>
  </w:style>
  <w:style w:type="paragraph" w:styleId="ListParagraph">
    <w:name w:val="List Paragraph"/>
    <w:basedOn w:val="Normal"/>
    <w:uiPriority w:val="34"/>
    <w:qFormat/>
    <w:rsid w:val="009F2103"/>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21</TotalTime>
  <Pages>2</Pages>
  <Words>618</Words>
  <Characters>3527</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English Language Arts, Expository Writing Unit</vt:lpstr>
    </vt:vector>
  </TitlesOfParts>
  <Company/>
  <LinksUpToDate>false</LinksUpToDate>
  <CharactersWithSpaces>4137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English Language Arts, Expository Writing Unit</dc:title>
  <dc:subject/>
  <dc:creator>Mark Feltskog</dc:creator>
  <cp:keywords/>
  <cp:lastModifiedBy>Mark Feltskog</cp:lastModifiedBy>
  <cp:revision>27</cp:revision>
  <dcterms:created xsi:type="dcterms:W3CDTF">2012-08-13T12:03:00Z</dcterms:created>
  <dcterms:modified xsi:type="dcterms:W3CDTF">2019-10-08T14:35:00Z</dcterms:modified>
</cp:coreProperties>
</file>