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40D6CE27" w14:textId="309BBC8A" w:rsidR="00AC30CC" w:rsidRDefault="00825098">
      <w:r>
        <w:rPr>
          <w:b/>
        </w:rPr>
        <w:t xml:space="preserve">Intellectual Devotional Biographies Reading: </w:t>
      </w:r>
      <w:r w:rsidR="00D1779E">
        <w:rPr>
          <w:b/>
          <w:i/>
        </w:rPr>
        <w:t>Diego Rivera</w:t>
      </w:r>
      <w:r>
        <w:rPr>
          <w:b/>
        </w:rPr>
        <w:t xml:space="preserve">. </w:t>
      </w:r>
      <w:r>
        <w:t xml:space="preserve">Please use this reading on </w:t>
      </w:r>
      <w:r w:rsidR="00D1779E">
        <w:t>Mexican artist Diego Rivera</w:t>
      </w:r>
      <w:r>
        <w:t xml:space="preserve"> to answer the reading comprehension questions on the worksheet that accompanies it.</w:t>
      </w:r>
    </w:p>
    <w:p w14:paraId="619CB925" w14:textId="5477B76D" w:rsidR="005B051A" w:rsidRDefault="005B051A"/>
    <w:p w14:paraId="0FC4BB86" w14:textId="0F6CDB8B" w:rsidR="005B051A" w:rsidRDefault="005B051A">
      <w:r>
        <w:t>One of the most prominent Mexican artists of the twentieth century, Diego Rivera (1886-1957) was a painter known for his sprawling, colorful murals detailing sweeping historical themes. He is also famous for his Communist politics and his tumultuous marriage to the painter Frida Kahlo (1907-1954).</w:t>
      </w:r>
    </w:p>
    <w:p w14:paraId="5E2F22E2" w14:textId="515A2B91" w:rsidR="005B051A" w:rsidRDefault="005B051A"/>
    <w:p w14:paraId="0B462FFF" w14:textId="2415612D" w:rsidR="005B051A" w:rsidRDefault="005B051A">
      <w:r>
        <w:t>Rivera was born in Guanajuato, a city in central Mexico, and earned scholarships to study art in Mexico City and Europe. He moved to Paris in 1909 to study painting and lived in France and Spain for the next fourteen years, He also visited Italy, where his encounters with Renaissance-era frescoes inspired his interest in murals.</w:t>
      </w:r>
    </w:p>
    <w:p w14:paraId="633DCA18" w14:textId="547EF740" w:rsidR="005B051A" w:rsidRDefault="005B051A"/>
    <w:p w14:paraId="25E027BF" w14:textId="76178EC0" w:rsidR="005B051A" w:rsidRDefault="005B051A">
      <w:r>
        <w:t>Returning home in 1921, Rivera painted his first major mural in Mexico City in 1922. In the same year, he joined the Mexican Communist Party. Rivera’s enthusiasm for the mural was linked, in large part, to his political beliefs: Rivera hoped that large, outdoor public art could bypass museums and elite institutions and connect directly with the people. He also benefited from a Mexican government program sponsoring murals, an initiative that supported a flourishing community of muralists in 1930s Mexico.</w:t>
      </w:r>
    </w:p>
    <w:p w14:paraId="00CC5D88" w14:textId="3B2CCE99" w:rsidR="005B051A" w:rsidRDefault="005B051A"/>
    <w:p w14:paraId="40FE9328" w14:textId="4A0DEAEC" w:rsidR="005B051A" w:rsidRDefault="005B051A">
      <w:r>
        <w:t>After divorcing his first wife, Rivera married Kahlo in 1929, Both painters were frequently unfaithful to each other, and they divorced ten years later, only to remarry in 1940. The pair shared a commitment to leftist politics and helped arrange permission for exiled Soviet leader Leon Trotsky (1879-1940) to move to Mexico.</w:t>
      </w:r>
    </w:p>
    <w:p w14:paraId="12FA48DD" w14:textId="26C9F3B2" w:rsidR="005B051A" w:rsidRDefault="005B051A"/>
    <w:p w14:paraId="2C96A9FD" w14:textId="218F7512" w:rsidR="005B051A" w:rsidRDefault="005B051A">
      <w:r>
        <w:t>Rivera’s murals often revolved around epic historical or social themes. For instance, he painted a famous series of murals in Detroit in 1932 and 1933 depicting different aspects of the American industrial workplace, most of them based on a Ford plant in Dearborn, Michigan. (Despite his avowed Communism, Rivera also worked for the Rockefeller family and painted the San Francisco Stock Exchange.)</w:t>
      </w:r>
    </w:p>
    <w:p w14:paraId="178AF268" w14:textId="48824278" w:rsidR="005B051A" w:rsidRDefault="005B051A"/>
    <w:p w14:paraId="483CC265" w14:textId="12C9842B" w:rsidR="005B051A" w:rsidRDefault="005B051A">
      <w:r>
        <w:t>In Mexico, Rivera’s influence on other muralists, including his competitors David Alfaro Siqueiros (1896-1974) and Jose Clemente Orozco (1883-1949), was significant. The Mexican mural program also served as a model for the Works Progress Administration (WPA), a New Deal agency that supported American Artists, and Rivera’s influence can be felt in much of the public art sponsored by the WPA.</w:t>
      </w:r>
    </w:p>
    <w:p w14:paraId="68BBA837" w14:textId="77777777" w:rsidR="00AC30CC" w:rsidRDefault="00AC30CC">
      <w:pPr>
        <w:rPr>
          <w:b/>
          <w:u w:val="single"/>
        </w:rPr>
      </w:pPr>
    </w:p>
    <w:p w14:paraId="7F1E191F" w14:textId="77777777" w:rsidR="00C1569B" w:rsidRDefault="00627F65" w:rsidP="00627F65">
      <w:pPr>
        <w:rPr>
          <w:b/>
        </w:rPr>
      </w:pPr>
      <w:r w:rsidRPr="00A31F41">
        <w:rPr>
          <w:b/>
        </w:rPr>
        <w:t>Additional Facts</w:t>
      </w:r>
    </w:p>
    <w:p w14:paraId="3CBA7D60" w14:textId="77777777" w:rsidR="00C1569B" w:rsidRDefault="00C1569B" w:rsidP="00627F65">
      <w:pPr>
        <w:rPr>
          <w:b/>
        </w:rPr>
      </w:pPr>
    </w:p>
    <w:p w14:paraId="0B7637C9" w14:textId="5146C328" w:rsidR="00C1569B" w:rsidRPr="00C1569B" w:rsidRDefault="00C1569B" w:rsidP="00C1569B">
      <w:pPr>
        <w:pStyle w:val="ListParagraph"/>
        <w:numPr>
          <w:ilvl w:val="0"/>
          <w:numId w:val="1"/>
        </w:numPr>
        <w:rPr>
          <w:b/>
        </w:rPr>
      </w:pPr>
      <w:r>
        <w:rPr>
          <w:bCs/>
          <w:i/>
          <w:iCs/>
        </w:rPr>
        <w:t>Rivera had a twin brother, Jose Carlos, who died as a child.</w:t>
      </w:r>
    </w:p>
    <w:p w14:paraId="22B9A4A8" w14:textId="77777777" w:rsidR="00C1569B" w:rsidRPr="00C1569B" w:rsidRDefault="00C1569B" w:rsidP="00C1569B">
      <w:pPr>
        <w:rPr>
          <w:b/>
        </w:rPr>
      </w:pPr>
    </w:p>
    <w:p w14:paraId="02313EEB" w14:textId="4ABF55A3" w:rsidR="00627F65" w:rsidRPr="00C1569B" w:rsidRDefault="00627F65" w:rsidP="00C1569B">
      <w:pPr>
        <w:pStyle w:val="ListParagraph"/>
        <w:numPr>
          <w:ilvl w:val="0"/>
          <w:numId w:val="1"/>
        </w:numPr>
        <w:rPr>
          <w:b/>
        </w:rPr>
      </w:pPr>
      <w:r w:rsidRPr="00C1569B">
        <w:rPr>
          <w:b/>
        </w:rPr>
        <w:t xml:space="preserve">  </w:t>
      </w:r>
      <w:r w:rsidR="00C1569B">
        <w:rPr>
          <w:bCs/>
          <w:i/>
          <w:iCs/>
        </w:rPr>
        <w:t>Early twentieth0century Paris was a magnet for artists from around the world. Rivera lived next door to the modernist painter Piet Mondrian (1872-1944) in the fashionable Left Bank Neighborhood of Montparnasse.</w:t>
      </w:r>
    </w:p>
    <w:p w14:paraId="5E046869" w14:textId="77777777" w:rsidR="00C1569B" w:rsidRPr="00C1569B" w:rsidRDefault="00C1569B" w:rsidP="00C1569B">
      <w:pPr>
        <w:pStyle w:val="ListParagraph"/>
        <w:rPr>
          <w:b/>
        </w:rPr>
      </w:pPr>
    </w:p>
    <w:p w14:paraId="29452E0D" w14:textId="66A17EF0" w:rsidR="00C1569B" w:rsidRPr="00C1569B" w:rsidRDefault="00C1569B" w:rsidP="00C1569B">
      <w:pPr>
        <w:pStyle w:val="ListParagraph"/>
        <w:numPr>
          <w:ilvl w:val="0"/>
          <w:numId w:val="1"/>
        </w:numPr>
        <w:rPr>
          <w:b/>
        </w:rPr>
      </w:pPr>
      <w:r>
        <w:rPr>
          <w:bCs/>
          <w:i/>
          <w:iCs/>
        </w:rPr>
        <w:t xml:space="preserve">Rivera was played by Alfred Molina (1953-) in the Academy Award-winning biopic about Rivera’s wife, </w:t>
      </w:r>
      <w:r w:rsidRPr="00C1569B">
        <w:rPr>
          <w:bCs/>
        </w:rPr>
        <w:t>Frida</w:t>
      </w:r>
      <w:r>
        <w:rPr>
          <w:bCs/>
          <w:i/>
          <w:iCs/>
        </w:rPr>
        <w:t xml:space="preserve"> (2002).</w:t>
      </w:r>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A359F7"/>
    <w:multiLevelType w:val="hybridMultilevel"/>
    <w:tmpl w:val="228CC1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5B051A"/>
    <w:rsid w:val="0060575B"/>
    <w:rsid w:val="00627F65"/>
    <w:rsid w:val="00631BC8"/>
    <w:rsid w:val="006A5E5A"/>
    <w:rsid w:val="00792E69"/>
    <w:rsid w:val="00825098"/>
    <w:rsid w:val="00A31F41"/>
    <w:rsid w:val="00AC30CC"/>
    <w:rsid w:val="00C1569B"/>
    <w:rsid w:val="00D1779E"/>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466</Words>
  <Characters>2661</Characters>
  <Application>Microsoft Office Word</Application>
  <DocSecurity>0</DocSecurity>
  <Lines>22</Lines>
  <Paragraphs>6</Paragraphs>
  <ScaleCrop>false</ScaleCrop>
  <Company>New York City Department of Education</Company>
  <LinksUpToDate>false</LinksUpToDate>
  <CharactersWithSpaces>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2020-05-13T16:44:00Z</dcterms:modified>
</cp:coreProperties>
</file>