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B73527" w14:textId="77777777" w:rsidR="005A6BA1" w:rsidRPr="00D35E10" w:rsidRDefault="005A6BA1" w:rsidP="005A6BA1">
      <w:pPr>
        <w:jc w:val="center"/>
        <w:rPr>
          <w:b/>
          <w:sz w:val="28"/>
          <w:szCs w:val="28"/>
          <w:u w:val="single"/>
        </w:rPr>
      </w:pPr>
      <w:r w:rsidRPr="00D35E10">
        <w:rPr>
          <w:b/>
          <w:sz w:val="28"/>
          <w:szCs w:val="28"/>
          <w:u w:val="single"/>
        </w:rPr>
        <w:t>H.S.E.F. Sophomore Resea</w:t>
      </w:r>
      <w:r w:rsidR="00610788" w:rsidRPr="00D35E10">
        <w:rPr>
          <w:b/>
          <w:sz w:val="28"/>
          <w:szCs w:val="28"/>
          <w:u w:val="single"/>
        </w:rPr>
        <w:t>r</w:t>
      </w:r>
      <w:r w:rsidRPr="00D35E10">
        <w:rPr>
          <w:b/>
          <w:sz w:val="28"/>
          <w:szCs w:val="28"/>
          <w:u w:val="single"/>
        </w:rPr>
        <w:t>ch Paper Support</w:t>
      </w:r>
    </w:p>
    <w:p w14:paraId="5D7EE418" w14:textId="77777777" w:rsidR="005A6BA1" w:rsidRPr="00D95C64" w:rsidRDefault="005A6BA1" w:rsidP="005A6BA1">
      <w:pPr>
        <w:jc w:val="center"/>
        <w:rPr>
          <w:b/>
          <w:u w:val="single"/>
        </w:rPr>
      </w:pPr>
    </w:p>
    <w:p w14:paraId="24EDCAAE" w14:textId="77777777" w:rsidR="00A63D17" w:rsidRPr="00D95C64" w:rsidRDefault="00A63D17" w:rsidP="00A63D17">
      <w:r w:rsidRPr="00D95C64">
        <w:rPr>
          <w:b/>
        </w:rPr>
        <w:t xml:space="preserve">Topic: </w:t>
      </w:r>
      <w:r w:rsidRPr="00D95C64">
        <w:t>Children During the Industrial Revolution/Factory Owners</w:t>
      </w:r>
    </w:p>
    <w:p w14:paraId="0951DF3D" w14:textId="77777777" w:rsidR="00A63D17" w:rsidRDefault="00A63D17" w:rsidP="005A6BA1">
      <w:pPr>
        <w:rPr>
          <w:b/>
        </w:rPr>
      </w:pPr>
    </w:p>
    <w:p w14:paraId="7D067324" w14:textId="68F8D273" w:rsidR="00A63D17" w:rsidRPr="00A63D17" w:rsidRDefault="00A63D17" w:rsidP="005A6BA1">
      <w:pPr>
        <w:rPr>
          <w:b/>
          <w:u w:val="single"/>
        </w:rPr>
      </w:pPr>
      <w:r>
        <w:rPr>
          <w:b/>
          <w:u w:val="single"/>
        </w:rPr>
        <w:t>Readings One and Two</w:t>
      </w:r>
    </w:p>
    <w:p w14:paraId="1D9304C8" w14:textId="3A2C4FD6" w:rsidR="0037010F" w:rsidRDefault="005A6BA1" w:rsidP="00571296">
      <w:r w:rsidRPr="00D95C64">
        <w:rPr>
          <w:b/>
        </w:rPr>
        <w:t xml:space="preserve">Source: </w:t>
      </w:r>
      <w:r w:rsidRPr="00D95C64">
        <w:t xml:space="preserve">Wright, Edmund. </w:t>
      </w:r>
      <w:r w:rsidRPr="00A63D17">
        <w:t>The Oxford Desk Encyclopedia of World History</w:t>
      </w:r>
      <w:r w:rsidRPr="00D95C64">
        <w:t xml:space="preserve">. New York: Oxford University Press, 2006. </w:t>
      </w:r>
    </w:p>
    <w:p w14:paraId="50FF9883" w14:textId="77777777" w:rsidR="00A63D17" w:rsidRPr="00D95C64" w:rsidRDefault="00A63D17" w:rsidP="00571296"/>
    <w:p w14:paraId="2C2B2EBF" w14:textId="77777777" w:rsidR="0037010F" w:rsidRPr="00D95C64" w:rsidRDefault="0037010F" w:rsidP="0037010F">
      <w:r w:rsidRPr="00D95C64">
        <w:rPr>
          <w:b/>
        </w:rPr>
        <w:t xml:space="preserve">Child Labor (p. 333): </w:t>
      </w:r>
      <w:r w:rsidRPr="00D95C64">
        <w:t xml:space="preserve">Employment of children in nonfarm occupations. Such labor is strictly controlled in Europe, </w:t>
      </w:r>
      <w:proofErr w:type="spellStart"/>
      <w:proofErr w:type="gramStart"/>
      <w:r w:rsidRPr="00D95C64">
        <w:t>N.America</w:t>
      </w:r>
      <w:proofErr w:type="spellEnd"/>
      <w:proofErr w:type="gramEnd"/>
      <w:r w:rsidRPr="00D95C64">
        <w:t>, Australia and New Zealand as a result of the effective enforcement of laws passed in the first half of the 20</w:t>
      </w:r>
      <w:r w:rsidRPr="00D95C64">
        <w:rPr>
          <w:vertAlign w:val="superscript"/>
        </w:rPr>
        <w:t>th</w:t>
      </w:r>
      <w:r w:rsidRPr="00D95C64">
        <w:t xml:space="preserve"> century. In developing nations, the use of child labor is still common. Restrictive legislation has proved ineffective in impoverished societies with few schools.</w:t>
      </w:r>
    </w:p>
    <w:p w14:paraId="0FAD10CF" w14:textId="77777777" w:rsidR="005A6BA1" w:rsidRPr="00D95C64" w:rsidRDefault="005A6BA1" w:rsidP="005A6BA1">
      <w:pPr>
        <w:rPr>
          <w:b/>
        </w:rPr>
      </w:pPr>
    </w:p>
    <w:p w14:paraId="7D6A8A3F" w14:textId="77777777" w:rsidR="00610788" w:rsidRPr="00D95C64" w:rsidRDefault="00610788" w:rsidP="00610788">
      <w:r w:rsidRPr="00D95C64">
        <w:rPr>
          <w:b/>
        </w:rPr>
        <w:t xml:space="preserve">Industrial Revolution (p. 309): </w:t>
      </w:r>
      <w:r w:rsidRPr="00D95C64">
        <w:t>The change in the organization of manufacturing industry that transformed Britain from a rural to an urban economy. The process began in England in the 18</w:t>
      </w:r>
      <w:r w:rsidRPr="00D95C64">
        <w:rPr>
          <w:vertAlign w:val="superscript"/>
        </w:rPr>
        <w:t>th</w:t>
      </w:r>
      <w:r w:rsidRPr="00D95C64">
        <w:t xml:space="preserve"> century as a result of improved agricultural techniques, which freed workers from the land and made it possible to provide food for a large non-agricultural population. A combination of economic, political, and social factors, including internal peace, the availability of coal and iron ore, the availability of capital, and the development of steam power—and later the internal-combustion engine and electricity—led to the construction  of factories, which were built for the mass production of manufactured goods. A new organization of work known as the factory system increased the division and specialization of labor. The textile industry was the prime example of industrialization and created a demand for machines, and for tools for their manufacture, which stimulated further mechanization. Improved transport became necessary and was provided by the expansion of the canal system and the subsequent development of railways and roads. The skills acquired during this period were exported to other countries and this helped to make Britain the richest and most powerful in the world by the middle of the 19</w:t>
      </w:r>
      <w:r w:rsidRPr="00D95C64">
        <w:rPr>
          <w:vertAlign w:val="superscript"/>
        </w:rPr>
        <w:t>th</w:t>
      </w:r>
      <w:r w:rsidRPr="00D95C64">
        <w:t xml:space="preserve"> century. Simultaneously the process of industrialization radically changed the face of British society, leading to the growth of large industrial cities, particularly in the Midlands, the north, Scotland, and South Wales. As the population shifted from the countryside to the cities a series of social and economic problems arose, the result of such factors as low wages, slum housing, and the use of child labor. Similar changes followed in other countries, in the U.S.A., and in Japan during the 19</w:t>
      </w:r>
      <w:r w:rsidRPr="00D95C64">
        <w:rPr>
          <w:vertAlign w:val="superscript"/>
        </w:rPr>
        <w:t>th</w:t>
      </w:r>
      <w:r w:rsidRPr="00D95C64">
        <w:t xml:space="preserve"> century, while in 20</w:t>
      </w:r>
      <w:r w:rsidRPr="00D95C64">
        <w:rPr>
          <w:vertAlign w:val="superscript"/>
        </w:rPr>
        <w:t>th</w:t>
      </w:r>
      <w:r w:rsidRPr="00D95C64">
        <w:t xml:space="preserve"> century Eastern Europe, China, India, and Southeast Asia have undergone a similar industrialization process.</w:t>
      </w:r>
    </w:p>
    <w:p w14:paraId="7B4683CD" w14:textId="77777777" w:rsidR="000D49B3" w:rsidRPr="00D95C64" w:rsidRDefault="000D49B3" w:rsidP="00610788">
      <w:pPr>
        <w:pBdr>
          <w:bottom w:val="dotted" w:sz="24" w:space="1" w:color="auto"/>
        </w:pBdr>
      </w:pPr>
    </w:p>
    <w:p w14:paraId="5B3B457C" w14:textId="77777777" w:rsidR="00E373CB" w:rsidRPr="00D95C64" w:rsidRDefault="00E373CB" w:rsidP="000D49B3">
      <w:pPr>
        <w:jc w:val="center"/>
      </w:pPr>
    </w:p>
    <w:p w14:paraId="69E7C04B" w14:textId="23A814BE" w:rsidR="0037010F" w:rsidRPr="00A63D17" w:rsidRDefault="00A63D17" w:rsidP="00E373CB">
      <w:pPr>
        <w:rPr>
          <w:b/>
          <w:u w:val="single"/>
        </w:rPr>
      </w:pPr>
      <w:r>
        <w:rPr>
          <w:b/>
          <w:u w:val="single"/>
        </w:rPr>
        <w:t>Readings Three and Four</w:t>
      </w:r>
    </w:p>
    <w:p w14:paraId="7AC8DC07" w14:textId="77777777" w:rsidR="00E373CB" w:rsidRPr="00D95C64" w:rsidRDefault="000D57D4" w:rsidP="00E373CB">
      <w:r w:rsidRPr="00D95C64">
        <w:rPr>
          <w:b/>
        </w:rPr>
        <w:t>Source</w:t>
      </w:r>
      <w:r w:rsidR="00E373CB" w:rsidRPr="00D95C64">
        <w:rPr>
          <w:b/>
        </w:rPr>
        <w:t xml:space="preserve">: </w:t>
      </w:r>
      <w:r w:rsidR="00E373CB" w:rsidRPr="00D95C64">
        <w:t xml:space="preserve">Stevens, Mark A., Ed. </w:t>
      </w:r>
      <w:r w:rsidR="00E373CB" w:rsidRPr="00A63D17">
        <w:rPr>
          <w:i/>
          <w:iCs/>
        </w:rPr>
        <w:t>The Merriam Webster Desk Encyclopedia</w:t>
      </w:r>
      <w:r w:rsidR="00E373CB" w:rsidRPr="00D95C64">
        <w:t>. Springfield, Massachusetts: Merriam-Webster, 2000.</w:t>
      </w:r>
    </w:p>
    <w:p w14:paraId="06ADF022" w14:textId="77777777" w:rsidR="00992D41" w:rsidRPr="00D95C64" w:rsidRDefault="00992D41" w:rsidP="00E373CB"/>
    <w:p w14:paraId="59E1F7EE" w14:textId="77777777" w:rsidR="00992D41" w:rsidRPr="00D95C64" w:rsidRDefault="00992D41" w:rsidP="00E373CB">
      <w:r w:rsidRPr="00D95C64">
        <w:rPr>
          <w:b/>
        </w:rPr>
        <w:t xml:space="preserve">Labor Law (p. 907): </w:t>
      </w:r>
      <w:r w:rsidRPr="00D95C64">
        <w:t xml:space="preserve">Body of law applied to employment, wages, conditions of work, </w:t>
      </w:r>
      <w:r w:rsidRPr="00D95C64">
        <w:rPr>
          <w:b/>
        </w:rPr>
        <w:t>trade unions</w:t>
      </w:r>
      <w:r w:rsidRPr="00D95C64">
        <w:t>, labor-management relations, and so on. Laws intended to protect workers, including children, from abusive practices did not emerge in force until the late 19</w:t>
      </w:r>
      <w:r w:rsidRPr="00D95C64">
        <w:rPr>
          <w:vertAlign w:val="superscript"/>
        </w:rPr>
        <w:t>th</w:t>
      </w:r>
      <w:r w:rsidRPr="00D95C64">
        <w:t xml:space="preserve"> century in Europe and slightly later in the U.S. In Asia and Africa labor issues did not arise until the 1940s and ‘50s. Employment laws cover such matters as hiring, training, advancement, and unemployment compensation. Wage laws cover the forms and methods of payment, pay rates, </w:t>
      </w:r>
      <w:r w:rsidRPr="00D95C64">
        <w:rPr>
          <w:b/>
        </w:rPr>
        <w:t>Social Security, pensions</w:t>
      </w:r>
      <w:r w:rsidRPr="00D95C64">
        <w:t xml:space="preserve"> and other matters. Legislation on working conditions regulates hours, rest periods, vacations, </w:t>
      </w:r>
      <w:r w:rsidRPr="00D95C64">
        <w:rPr>
          <w:b/>
        </w:rPr>
        <w:t>child labor, equality</w:t>
      </w:r>
      <w:r w:rsidRPr="00D95C64">
        <w:t xml:space="preserve"> in the workplace, and health and safety. Laws on trade unions and labor-management relations deal with the status of unions, the rights and obligations of workers’ and employers organizations, </w:t>
      </w:r>
      <w:r w:rsidRPr="00D95C64">
        <w:rPr>
          <w:b/>
        </w:rPr>
        <w:t>collective-bargaining agreements,</w:t>
      </w:r>
      <w:r w:rsidRPr="00D95C64">
        <w:t xml:space="preserve"> and rules for settling strikes and other disputes. </w:t>
      </w:r>
    </w:p>
    <w:p w14:paraId="4CF14C69" w14:textId="77777777" w:rsidR="00E373CB" w:rsidRPr="00D95C64" w:rsidRDefault="00E373CB" w:rsidP="00E373CB">
      <w:pPr>
        <w:rPr>
          <w:b/>
        </w:rPr>
      </w:pPr>
    </w:p>
    <w:p w14:paraId="1A21901A" w14:textId="77777777" w:rsidR="00A63D17" w:rsidRDefault="00A63D17" w:rsidP="00AD57F0">
      <w:pPr>
        <w:rPr>
          <w:b/>
        </w:rPr>
      </w:pPr>
    </w:p>
    <w:p w14:paraId="24713764" w14:textId="77777777" w:rsidR="00A63D17" w:rsidRDefault="00A63D17" w:rsidP="00AD57F0">
      <w:pPr>
        <w:rPr>
          <w:b/>
        </w:rPr>
      </w:pPr>
    </w:p>
    <w:p w14:paraId="4F53E8BC" w14:textId="77777777" w:rsidR="00A63D17" w:rsidRDefault="00A63D17" w:rsidP="00AD57F0">
      <w:pPr>
        <w:rPr>
          <w:b/>
        </w:rPr>
      </w:pPr>
    </w:p>
    <w:p w14:paraId="48D8F077" w14:textId="36E9547F" w:rsidR="00A63D17" w:rsidRPr="00A63D17" w:rsidRDefault="00A63D17" w:rsidP="00A63D17">
      <w:pPr>
        <w:rPr>
          <w:b/>
          <w:u w:val="single"/>
        </w:rPr>
      </w:pPr>
      <w:r>
        <w:rPr>
          <w:b/>
          <w:u w:val="single"/>
        </w:rPr>
        <w:lastRenderedPageBreak/>
        <w:t>Readings Three and Four</w:t>
      </w:r>
      <w:r>
        <w:rPr>
          <w:b/>
          <w:u w:val="single"/>
        </w:rPr>
        <w:t>, Continued</w:t>
      </w:r>
    </w:p>
    <w:p w14:paraId="64B2B31D" w14:textId="77777777" w:rsidR="00A63D17" w:rsidRDefault="00A63D17" w:rsidP="00AD57F0">
      <w:pPr>
        <w:rPr>
          <w:b/>
        </w:rPr>
      </w:pPr>
    </w:p>
    <w:p w14:paraId="600D4803" w14:textId="368E5F10" w:rsidR="00AD57F0" w:rsidRPr="00D95C64" w:rsidRDefault="00AD57F0" w:rsidP="00AD57F0">
      <w:r w:rsidRPr="00D95C64">
        <w:rPr>
          <w:b/>
        </w:rPr>
        <w:t xml:space="preserve">Labor Unions (p. 907): </w:t>
      </w:r>
      <w:r w:rsidRPr="00D95C64">
        <w:t>Association of workers in a particular trade, industry, or plant, formed to obtain improvements in pay, benefits, and working conditions through collective action. The first fraternal and self-help associations of laborers appeared in Britain in the 18</w:t>
      </w:r>
      <w:r w:rsidRPr="00D95C64">
        <w:rPr>
          <w:vertAlign w:val="superscript"/>
        </w:rPr>
        <w:t>th</w:t>
      </w:r>
      <w:r w:rsidRPr="00D95C64">
        <w:t xml:space="preserve"> century, and the era of modern labor unions began in Britain, Europe, and the U.S. in the 19</w:t>
      </w:r>
      <w:r w:rsidRPr="00D95C64">
        <w:rPr>
          <w:vertAlign w:val="superscript"/>
        </w:rPr>
        <w:t>th</w:t>
      </w:r>
      <w:r w:rsidRPr="00D95C64">
        <w:t xml:space="preserve"> century. The movement met with hostility from employers and governments, and union organizers were regularly prosecuted. British unionism received its legal foundation in the Trade-Union Act of 1871. In the U.S. the same effect was achieved more slowly through a series of court decisions that whittled away at the use of injunctions and conspiracy laws against unions. The founding of the American Federation of Labor (AFL) in 1886 marked the beginning of a successful, large-scale labor movement in the U.S. The unions brought together in the AFL were craft unions, which represented workers skilled in a particular craft or trade. Only a few early labor organizers argued in favor of industrial unions, which would represent all workers, skilled or unskilled, in a single industry. The Congress of Industrial Organizations (CIO) was founded by unions expelled from the AFL for attempting to organize unskilled workers, and by 1941 it had assured the success of industrial unionism by organizing the steel and auto industries. The use of </w:t>
      </w:r>
      <w:r w:rsidRPr="00D95C64">
        <w:rPr>
          <w:b/>
        </w:rPr>
        <w:t>collective bargaining</w:t>
      </w:r>
      <w:r w:rsidRPr="00D95C64">
        <w:t xml:space="preserve"> to settle wages, working conditions, and disputes is standard in all noncommunist industrial countries, though union organization varies from country to country. In Britain, labor unions displayed a strong inclination to political activity that culminated in the formation of the </w:t>
      </w:r>
      <w:proofErr w:type="spellStart"/>
      <w:r w:rsidRPr="00D95C64">
        <w:rPr>
          <w:b/>
        </w:rPr>
        <w:t>Labour</w:t>
      </w:r>
      <w:proofErr w:type="spellEnd"/>
      <w:r w:rsidRPr="00D95C64">
        <w:rPr>
          <w:b/>
        </w:rPr>
        <w:t xml:space="preserve"> Party</w:t>
      </w:r>
      <w:r w:rsidRPr="00D95C64">
        <w:t xml:space="preserve"> in 1906. In France, too, the major unions are highly politicized; the Confederation </w:t>
      </w:r>
      <w:proofErr w:type="spellStart"/>
      <w:r w:rsidRPr="00D95C64">
        <w:t>Generale</w:t>
      </w:r>
      <w:proofErr w:type="spellEnd"/>
      <w:r w:rsidRPr="00D95C64">
        <w:t xml:space="preserve"> du Travail (formed in 1895) was allied with the Communist Party for many years, while the Confederation </w:t>
      </w:r>
      <w:proofErr w:type="spellStart"/>
      <w:r w:rsidRPr="00D95C64">
        <w:t>Democratique</w:t>
      </w:r>
      <w:proofErr w:type="spellEnd"/>
      <w:r w:rsidRPr="00D95C64">
        <w:t xml:space="preserve"> du Travail is more moderated politically.  Japan developed a form of union organization known as enterprise unionism, which represents workers in a single plant or multi-plant enterprise rather than within a craft or industry.</w:t>
      </w:r>
    </w:p>
    <w:p w14:paraId="78907C32" w14:textId="77777777" w:rsidR="00AD57F0" w:rsidRPr="000D7A06" w:rsidRDefault="00AD57F0" w:rsidP="00AD57F0">
      <w:pPr>
        <w:rPr>
          <w:b/>
        </w:rPr>
      </w:pPr>
    </w:p>
    <w:p w14:paraId="59F97396" w14:textId="77777777" w:rsidR="00E373CB" w:rsidRDefault="00E373CB" w:rsidP="00E373CB">
      <w:pPr>
        <w:rPr>
          <w:b/>
        </w:rPr>
      </w:pPr>
    </w:p>
    <w:p w14:paraId="51D43136" w14:textId="77777777" w:rsidR="0090718A" w:rsidRDefault="0090718A"/>
    <w:sectPr w:rsidR="0090718A" w:rsidSect="00D95C64">
      <w:footerReference w:type="even" r:id="rId6"/>
      <w:footerReference w:type="default" r:id="rId7"/>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4C3398" w14:textId="77777777" w:rsidR="00952411" w:rsidRDefault="00952411">
      <w:r>
        <w:separator/>
      </w:r>
    </w:p>
  </w:endnote>
  <w:endnote w:type="continuationSeparator" w:id="0">
    <w:p w14:paraId="659B420B" w14:textId="77777777" w:rsidR="00952411" w:rsidRDefault="00952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E8A649" w14:textId="77777777" w:rsidR="0037010F" w:rsidRDefault="0037010F" w:rsidP="003701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3FF1C5" w14:textId="77777777" w:rsidR="0037010F" w:rsidRDefault="0037010F" w:rsidP="003701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20936B" w14:textId="77777777" w:rsidR="0037010F" w:rsidRDefault="0037010F" w:rsidP="003701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5E10">
      <w:rPr>
        <w:rStyle w:val="PageNumber"/>
        <w:noProof/>
      </w:rPr>
      <w:t>2</w:t>
    </w:r>
    <w:r>
      <w:rPr>
        <w:rStyle w:val="PageNumber"/>
      </w:rPr>
      <w:fldChar w:fldCharType="end"/>
    </w:r>
  </w:p>
  <w:p w14:paraId="18C43CFA" w14:textId="77777777" w:rsidR="0037010F" w:rsidRDefault="0037010F" w:rsidP="003701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C90539" w14:textId="77777777" w:rsidR="00952411" w:rsidRDefault="00952411">
      <w:r>
        <w:separator/>
      </w:r>
    </w:p>
  </w:footnote>
  <w:footnote w:type="continuationSeparator" w:id="0">
    <w:p w14:paraId="3360F2B0" w14:textId="77777777" w:rsidR="00952411" w:rsidRDefault="009524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6BA1"/>
    <w:rsid w:val="00097A05"/>
    <w:rsid w:val="000D49B3"/>
    <w:rsid w:val="000D57D4"/>
    <w:rsid w:val="0037010F"/>
    <w:rsid w:val="003B715B"/>
    <w:rsid w:val="00571296"/>
    <w:rsid w:val="005A6BA1"/>
    <w:rsid w:val="005C0F6E"/>
    <w:rsid w:val="00610788"/>
    <w:rsid w:val="00631598"/>
    <w:rsid w:val="0063780D"/>
    <w:rsid w:val="00722501"/>
    <w:rsid w:val="0090718A"/>
    <w:rsid w:val="00952411"/>
    <w:rsid w:val="00992D41"/>
    <w:rsid w:val="00A511A4"/>
    <w:rsid w:val="00A63D17"/>
    <w:rsid w:val="00AD57F0"/>
    <w:rsid w:val="00C86842"/>
    <w:rsid w:val="00D312D5"/>
    <w:rsid w:val="00D35E10"/>
    <w:rsid w:val="00D95C64"/>
    <w:rsid w:val="00E373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D2DB18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B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7010F"/>
    <w:pPr>
      <w:tabs>
        <w:tab w:val="center" w:pos="4320"/>
        <w:tab w:val="right" w:pos="8640"/>
      </w:tabs>
    </w:pPr>
  </w:style>
  <w:style w:type="character" w:styleId="PageNumber">
    <w:name w:val="page number"/>
    <w:basedOn w:val="DefaultParagraphFont"/>
    <w:rsid w:val="00370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880</Words>
  <Characters>5019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H</vt:lpstr>
    </vt:vector>
  </TitlesOfParts>
  <Company> </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subject/>
  <dc:creator>Library User</dc:creator>
  <cp:keywords/>
  <dc:description/>
  <cp:lastModifiedBy>Mark Feltskog</cp:lastModifiedBy>
  <cp:revision>5</cp:revision>
  <cp:lastPrinted>2009-02-25T18:19:00Z</cp:lastPrinted>
  <dcterms:created xsi:type="dcterms:W3CDTF">2012-08-16T16:04:00Z</dcterms:created>
  <dcterms:modified xsi:type="dcterms:W3CDTF">2020-08-24T19:54:00Z</dcterms:modified>
</cp:coreProperties>
</file>