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24ADDBB5" w:rsidR="00AC30CC" w:rsidRDefault="00825098">
      <w:r>
        <w:rPr>
          <w:b/>
        </w:rPr>
        <w:t xml:space="preserve">Intellectual Devotional Biographies Reading: </w:t>
      </w:r>
      <w:r w:rsidR="00B30A04" w:rsidRPr="00537C33">
        <w:rPr>
          <w:b/>
          <w:i/>
        </w:rPr>
        <w:t>Cotton Mather</w:t>
      </w:r>
      <w:r>
        <w:rPr>
          <w:b/>
        </w:rPr>
        <w:t xml:space="preserve">. </w:t>
      </w:r>
      <w:r>
        <w:t xml:space="preserve">Please use this reading on </w:t>
      </w:r>
      <w:r w:rsidR="00B30A04">
        <w:t>leading Puritan minister Cotton Mather</w:t>
      </w:r>
      <w:r>
        <w:t xml:space="preserve"> to answer the reading comprehension questions on the worksheet that accompanies it.</w:t>
      </w:r>
    </w:p>
    <w:p w14:paraId="3CD28034" w14:textId="728D0F5F" w:rsidR="00C17547" w:rsidRDefault="00C17547"/>
    <w:p w14:paraId="2893B077" w14:textId="3BD01F7F" w:rsidR="00C17547" w:rsidRDefault="00C17547">
      <w:r>
        <w:t>Minister, theologian, and moral scold, Cotton Mather (1663-1728) was one of Boston’s most influential colonial-era preachers and the embodiment of the New England Puritan spirit. From his pulpit at the city’s Old North Church and in dozens of books and essays, Mather helped shape public opinion on a range of political and religious controversies, from smallpox inoculation (he was in favor) to witchcraft (against).</w:t>
      </w:r>
    </w:p>
    <w:p w14:paraId="3A55323D" w14:textId="71752599" w:rsidR="00C17547" w:rsidRDefault="00C17547"/>
    <w:p w14:paraId="36305DD0" w14:textId="65E26F70" w:rsidR="00C17547" w:rsidRDefault="00C17547">
      <w:r>
        <w:t>Mather was the son of a leading Puritan, Harvard president Increase Mather (1639-1723), and both of his grandfathers were founders of the Massachusetts colony. Mather graduated from Harvard in 1678, when he was only fifteen, and was ordained a minister in 1685 (overcoming a speech impediment that nearly prevented him from teaching).</w:t>
      </w:r>
    </w:p>
    <w:p w14:paraId="3ADA0629" w14:textId="592B3101" w:rsidR="00C17547" w:rsidRDefault="00C17547"/>
    <w:p w14:paraId="6903D298" w14:textId="2515FD8E" w:rsidR="00C17547" w:rsidRDefault="00C17547">
      <w:r>
        <w:t xml:space="preserve">He wrote his first major work, </w:t>
      </w:r>
      <w:r>
        <w:rPr>
          <w:i/>
          <w:iCs/>
        </w:rPr>
        <w:t>Memorable Providences, Relating to Witchcrafts and Possessions</w:t>
      </w:r>
      <w:r>
        <w:t xml:space="preserve">, in 1689. The book, which chronicled the life of an alleged Irish witch, is sometimes blamed for sparking the 1692 witch hunt in nearby Salem. Mather was indirectly involved in the trials—he corresponded with the judges about how to evaluate evidence—and he wrote a book, </w:t>
      </w:r>
      <w:r>
        <w:rPr>
          <w:i/>
          <w:iCs/>
        </w:rPr>
        <w:t>The Wonders of the Invisible World</w:t>
      </w:r>
      <w:r>
        <w:t>, that approvingly chronicled the trials and executions of nineteen supposed witches.</w:t>
      </w:r>
    </w:p>
    <w:p w14:paraId="57AD0328" w14:textId="235EF5D1" w:rsidR="00C17547" w:rsidRDefault="00C17547"/>
    <w:p w14:paraId="0D091611" w14:textId="4E7D0512" w:rsidR="00C17547" w:rsidRDefault="00C17547">
      <w:r>
        <w:t xml:space="preserve">Mather’s best-known work was </w:t>
      </w:r>
      <w:proofErr w:type="spellStart"/>
      <w:r>
        <w:rPr>
          <w:i/>
          <w:iCs/>
        </w:rPr>
        <w:t>Magnalia</w:t>
      </w:r>
      <w:proofErr w:type="spellEnd"/>
      <w:r>
        <w:rPr>
          <w:i/>
          <w:iCs/>
        </w:rPr>
        <w:t xml:space="preserve"> Christi Americana </w:t>
      </w:r>
      <w:r>
        <w:t>(1702), an admiring history and defense of the Puritans that portrayed the Massachusetts colony as a modern-day promised land. In addition to his religious works, Mather had a keen interest in science and was elected to the Royal Society of London in 1713. In 1721 and 1722, when the city was engulfed in a controversy over a plan to administer smallpox vaccines, Mather’s support was critical in convincing Bostonians to accept vaccinations.</w:t>
      </w:r>
    </w:p>
    <w:p w14:paraId="2D386E17" w14:textId="68E42711" w:rsidR="00C17547" w:rsidRDefault="00C17547"/>
    <w:p w14:paraId="13BBB8A8" w14:textId="4709B43C" w:rsidR="00C17547" w:rsidRPr="00C17547" w:rsidRDefault="00C17547">
      <w:r>
        <w:t>Mather’s influence in Boston, however, provoked resentment among the city’s growing ranks of non-Puritans, including the sixteen-year-old Benjamin Franklin (1706-1790), whose earliest newspaper writings satirized Mather’s stodgy conservatism. Mather would remain in the pulpit at Old North Church until his death at sixty-five.</w:t>
      </w:r>
    </w:p>
    <w:p w14:paraId="68BBA837" w14:textId="77777777" w:rsidR="00AC30CC" w:rsidRDefault="00AC30CC">
      <w:pPr>
        <w:rPr>
          <w:b/>
          <w:u w:val="single"/>
        </w:rPr>
      </w:pPr>
    </w:p>
    <w:p w14:paraId="02313EEB" w14:textId="4B880975" w:rsidR="00627F65" w:rsidRDefault="00627F65" w:rsidP="00627F65">
      <w:pPr>
        <w:rPr>
          <w:b/>
        </w:rPr>
      </w:pPr>
      <w:r w:rsidRPr="00A31F41">
        <w:rPr>
          <w:b/>
        </w:rPr>
        <w:t xml:space="preserve">Additional Facts  </w:t>
      </w:r>
    </w:p>
    <w:p w14:paraId="3CDFBD86" w14:textId="6E76865C" w:rsidR="00337337" w:rsidRDefault="00337337" w:rsidP="00627F65">
      <w:pPr>
        <w:rPr>
          <w:b/>
        </w:rPr>
      </w:pPr>
    </w:p>
    <w:p w14:paraId="540D589A" w14:textId="7C9BA2CA" w:rsidR="00337337" w:rsidRPr="00337337" w:rsidRDefault="00337337" w:rsidP="00337337">
      <w:pPr>
        <w:pStyle w:val="ListParagraph"/>
        <w:numPr>
          <w:ilvl w:val="0"/>
          <w:numId w:val="1"/>
        </w:numPr>
        <w:rPr>
          <w:b/>
        </w:rPr>
      </w:pPr>
      <w:r>
        <w:rPr>
          <w:bCs/>
          <w:i/>
          <w:iCs/>
        </w:rPr>
        <w:t>Cotton Mather was not named after the plant; the was named after his maternal grandfather, John Cotton (1585-1652).</w:t>
      </w:r>
    </w:p>
    <w:p w14:paraId="79C1079B" w14:textId="77777777" w:rsidR="00337337" w:rsidRPr="00337337" w:rsidRDefault="00337337" w:rsidP="00337337">
      <w:pPr>
        <w:rPr>
          <w:b/>
        </w:rPr>
      </w:pPr>
    </w:p>
    <w:p w14:paraId="6003608B" w14:textId="52BDA4E7" w:rsidR="00337337" w:rsidRPr="00337337" w:rsidRDefault="00337337" w:rsidP="00337337">
      <w:pPr>
        <w:pStyle w:val="ListParagraph"/>
        <w:numPr>
          <w:ilvl w:val="0"/>
          <w:numId w:val="1"/>
        </w:numPr>
        <w:rPr>
          <w:b/>
        </w:rPr>
      </w:pPr>
      <w:r>
        <w:rPr>
          <w:bCs/>
          <w:i/>
          <w:iCs/>
        </w:rPr>
        <w:t>Mather was married three times and had fifteen children, but nine of them died young. Only two survived him.</w:t>
      </w:r>
    </w:p>
    <w:p w14:paraId="5B458C12" w14:textId="77777777" w:rsidR="00337337" w:rsidRPr="00337337" w:rsidRDefault="00337337" w:rsidP="00337337">
      <w:pPr>
        <w:pStyle w:val="ListParagraph"/>
        <w:rPr>
          <w:b/>
        </w:rPr>
      </w:pPr>
    </w:p>
    <w:p w14:paraId="506C0696" w14:textId="7D2843EF" w:rsidR="00337337" w:rsidRPr="00337337" w:rsidRDefault="00337337" w:rsidP="00337337">
      <w:pPr>
        <w:pStyle w:val="ListParagraph"/>
        <w:numPr>
          <w:ilvl w:val="0"/>
          <w:numId w:val="1"/>
        </w:numPr>
        <w:rPr>
          <w:b/>
        </w:rPr>
      </w:pPr>
      <w:r>
        <w:rPr>
          <w:bCs/>
          <w:i/>
          <w:iCs/>
        </w:rPr>
        <w:t xml:space="preserve">Unlike most other ministers involved in the Salem </w:t>
      </w:r>
      <w:proofErr w:type="gramStart"/>
      <w:r>
        <w:rPr>
          <w:bCs/>
          <w:i/>
          <w:iCs/>
        </w:rPr>
        <w:t>witch</w:t>
      </w:r>
      <w:proofErr w:type="gramEnd"/>
      <w:r>
        <w:rPr>
          <w:bCs/>
          <w:i/>
          <w:iCs/>
        </w:rPr>
        <w:t xml:space="preserve"> trials, Mather never apologized for his role, and he continued to condemn witchcraft for the rest of his life.</w:t>
      </w:r>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AC354C"/>
    <w:multiLevelType w:val="hybridMultilevel"/>
    <w:tmpl w:val="9D0089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337337"/>
    <w:rsid w:val="0060575B"/>
    <w:rsid w:val="00627F65"/>
    <w:rsid w:val="00631BC8"/>
    <w:rsid w:val="006A5E5A"/>
    <w:rsid w:val="00792E69"/>
    <w:rsid w:val="00825098"/>
    <w:rsid w:val="00A31F41"/>
    <w:rsid w:val="00AC30CC"/>
    <w:rsid w:val="00B30A04"/>
    <w:rsid w:val="00C17547"/>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440</Words>
  <Characters>2512</Characters>
  <Application>Microsoft Office Word</Application>
  <DocSecurity>0</DocSecurity>
  <Lines>20</Lines>
  <Paragraphs>5</Paragraphs>
  <ScaleCrop>false</ScaleCrop>
  <Company>New York City Department of Education</Company>
  <LinksUpToDate>false</LinksUpToDate>
  <CharactersWithSpaces>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2020-04-28T16:53:00Z</dcterms:modified>
</cp:coreProperties>
</file>