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83C55F" w14:textId="0E323CD8" w:rsidR="00A63796" w:rsidRPr="001F614C" w:rsidRDefault="00193B21" w:rsidP="00A63796">
      <w:pPr>
        <w:jc w:val="center"/>
        <w:rPr>
          <w:b/>
          <w:u w:val="single"/>
        </w:rPr>
      </w:pPr>
      <w:r w:rsidRPr="001F614C">
        <w:rPr>
          <w:b/>
        </w:rPr>
        <w:t>Freshman Global Studies Unit 2</w:t>
      </w:r>
      <w:r w:rsidR="00555514" w:rsidRPr="001F614C">
        <w:rPr>
          <w:b/>
        </w:rPr>
        <w:t xml:space="preserve">, </w:t>
      </w:r>
      <w:r w:rsidR="00555514" w:rsidRPr="001F614C">
        <w:rPr>
          <w:b/>
          <w:i/>
        </w:rPr>
        <w:t>The Earliest Civilizations</w:t>
      </w:r>
      <w:r w:rsidRPr="001F614C">
        <w:rPr>
          <w:b/>
        </w:rPr>
        <w:t xml:space="preserve">, Lesson 10: </w:t>
      </w:r>
      <w:r w:rsidRPr="001F614C">
        <w:rPr>
          <w:b/>
          <w:i/>
        </w:rPr>
        <w:t>Egypt</w:t>
      </w:r>
      <w:r w:rsidR="00555514" w:rsidRPr="001F614C">
        <w:rPr>
          <w:b/>
          <w:i/>
        </w:rPr>
        <w:t xml:space="preserve"> Part</w:t>
      </w:r>
      <w:r w:rsidRPr="001F614C">
        <w:rPr>
          <w:b/>
          <w:i/>
        </w:rPr>
        <w:t xml:space="preserve"> II</w:t>
      </w:r>
      <w:r w:rsidR="004001BA" w:rsidRPr="001F614C">
        <w:rPr>
          <w:b/>
          <w:i/>
        </w:rPr>
        <w:t>: Tutankhamen and the Valley of Kings</w:t>
      </w:r>
    </w:p>
    <w:tbl>
      <w:tblPr>
        <w:tblStyle w:val="TableGrid"/>
        <w:tblW w:w="0" w:type="auto"/>
        <w:tblLook w:val="00A0" w:firstRow="1" w:lastRow="0" w:firstColumn="1" w:lastColumn="0" w:noHBand="0" w:noVBand="0"/>
      </w:tblPr>
      <w:tblGrid>
        <w:gridCol w:w="10998"/>
      </w:tblGrid>
      <w:tr w:rsidR="00A63796" w:rsidRPr="001F614C" w14:paraId="7F70FAB3" w14:textId="77777777" w:rsidTr="00ED07BA">
        <w:tc>
          <w:tcPr>
            <w:tcW w:w="10998" w:type="dxa"/>
          </w:tcPr>
          <w:p w14:paraId="1BA0B5F3" w14:textId="48BF2E0F" w:rsidR="00A63796" w:rsidRPr="001F614C" w:rsidRDefault="00193B21" w:rsidP="00A63796">
            <w:r w:rsidRPr="001F614C">
              <w:rPr>
                <w:b/>
              </w:rPr>
              <w:t xml:space="preserve">Standards Met: </w:t>
            </w:r>
            <w:r w:rsidR="00DA132C" w:rsidRPr="001F614C">
              <w:rPr>
                <w:b/>
              </w:rPr>
              <w:t xml:space="preserve">Standards Met: </w:t>
            </w:r>
            <w:r w:rsidR="00DA132C" w:rsidRPr="001F614C">
              <w:t xml:space="preserve">This lesson is part of the </w:t>
            </w:r>
            <w:r w:rsidR="00DA132C" w:rsidRPr="001F614C">
              <w:rPr>
                <w:i/>
              </w:rPr>
              <w:t>Freshman Global Studies Unit 2, The First Civilizations</w:t>
            </w:r>
            <w:r w:rsidR="00DA132C" w:rsidRPr="001F614C">
              <w:t xml:space="preserve">, and meets the standards and activates the habits of mind delineated in that unit plan document. </w:t>
            </w:r>
            <w:r w:rsidRPr="001F614C">
              <w:rPr>
                <w:b/>
              </w:rPr>
              <w:t xml:space="preserve">Big Ideas: </w:t>
            </w:r>
            <w:r w:rsidRPr="001F614C">
              <w:t>Egypt, early civilizations, technology, culture, death, customs, Valley of the Kings, Tutankhamen, mummification, divinity and divine right, antiquity.</w:t>
            </w:r>
            <w:r w:rsidRPr="001F614C">
              <w:rPr>
                <w:b/>
              </w:rPr>
              <w:t xml:space="preserve"> This lesson aims to </w:t>
            </w:r>
            <w:r w:rsidRPr="001F614C">
              <w:t xml:space="preserve">introduce students to and assist them in developing an understanding of the historical issues—i.e. social and cultural perceptions of death and the customs that spring from them—raised by Tutankhamen’s tomb, in particular the idea of the ruler as divine, and the afterlife as a tangible, physical place. </w:t>
            </w:r>
            <w:r w:rsidRPr="001F614C">
              <w:rPr>
                <w:b/>
              </w:rPr>
              <w:t xml:space="preserve">This lesson activates prior knowledge of </w:t>
            </w:r>
            <w:r w:rsidRPr="001F614C">
              <w:t>Egypt, culture as a cause of history, technology, particularly metals and metallurgy, chronology of antiquity (in general) and the Egyptian kingdoms, Pharaohs, origins of divine right.</w:t>
            </w:r>
            <w:r w:rsidRPr="001F614C">
              <w:rPr>
                <w:b/>
              </w:rPr>
              <w:t xml:space="preserve"> Students will be able to </w:t>
            </w:r>
            <w:r w:rsidRPr="001F614C">
              <w:t>participate in a guided inquiry to develop an understanding of the burial customs—and the cultural, social and political tendencies they represent—or the ancient Egyptians as suggested by Tutankhamen’s tomb.</w:t>
            </w:r>
          </w:p>
        </w:tc>
      </w:tr>
      <w:tr w:rsidR="00A63796" w:rsidRPr="001F614C" w14:paraId="5D7F38B3" w14:textId="77777777" w:rsidTr="00ED07BA">
        <w:tc>
          <w:tcPr>
            <w:tcW w:w="10998" w:type="dxa"/>
          </w:tcPr>
          <w:p w14:paraId="2C4E938C" w14:textId="5DD9A2F4" w:rsidR="00A63796" w:rsidRPr="001F614C" w:rsidRDefault="00193B21" w:rsidP="00A63796">
            <w:pPr>
              <w:rPr>
                <w:u w:val="single"/>
              </w:rPr>
            </w:pPr>
            <w:r w:rsidRPr="001F614C">
              <w:rPr>
                <w:b/>
              </w:rPr>
              <w:t>C</w:t>
            </w:r>
            <w:r w:rsidR="00555514" w:rsidRPr="001F614C">
              <w:rPr>
                <w:b/>
              </w:rPr>
              <w:t>lassroom Aim</w:t>
            </w:r>
            <w:r w:rsidRPr="001F614C">
              <w:rPr>
                <w:b/>
              </w:rPr>
              <w:t>: What</w:t>
            </w:r>
            <w:r w:rsidRPr="001F614C">
              <w:t xml:space="preserve"> is a pharaoh? </w:t>
            </w:r>
            <w:r w:rsidRPr="001F614C">
              <w:rPr>
                <w:b/>
              </w:rPr>
              <w:t>Who</w:t>
            </w:r>
            <w:r w:rsidRPr="001F614C">
              <w:t xml:space="preserve"> was King Tutankhamen? </w:t>
            </w:r>
            <w:r w:rsidRPr="001F614C">
              <w:rPr>
                <w:b/>
              </w:rPr>
              <w:t>When</w:t>
            </w:r>
            <w:r w:rsidRPr="001F614C">
              <w:t xml:space="preserve"> did he rule? </w:t>
            </w:r>
            <w:r w:rsidRPr="001F614C">
              <w:rPr>
                <w:b/>
              </w:rPr>
              <w:t xml:space="preserve">Where </w:t>
            </w:r>
            <w:r w:rsidRPr="001F614C">
              <w:t>was he buried?</w:t>
            </w:r>
            <w:r w:rsidRPr="001F614C">
              <w:rPr>
                <w:b/>
              </w:rPr>
              <w:t xml:space="preserve"> How</w:t>
            </w:r>
            <w:r w:rsidRPr="001F614C">
              <w:t xml:space="preserve">? </w:t>
            </w:r>
            <w:r w:rsidRPr="001F614C">
              <w:rPr>
                <w:b/>
              </w:rPr>
              <w:t>What</w:t>
            </w:r>
            <w:r w:rsidRPr="001F614C">
              <w:t xml:space="preserve"> is the significance of this?</w:t>
            </w:r>
          </w:p>
        </w:tc>
      </w:tr>
      <w:tr w:rsidR="00A63796" w:rsidRPr="001F614C" w14:paraId="7C5A07C9" w14:textId="77777777" w:rsidTr="00ED07BA">
        <w:tc>
          <w:tcPr>
            <w:tcW w:w="10998" w:type="dxa"/>
          </w:tcPr>
          <w:p w14:paraId="74AF18DF" w14:textId="7F9017BD" w:rsidR="00A63796" w:rsidRPr="001F614C" w:rsidRDefault="00193B21" w:rsidP="00930F20">
            <w:pPr>
              <w:rPr>
                <w:i/>
              </w:rPr>
            </w:pPr>
            <w:r w:rsidRPr="001F614C">
              <w:rPr>
                <w:b/>
              </w:rPr>
              <w:t xml:space="preserve">Do Now: </w:t>
            </w:r>
            <w:r w:rsidR="00930F20" w:rsidRPr="001F614C">
              <w:rPr>
                <w:b/>
              </w:rPr>
              <w:t>1.</w:t>
            </w:r>
            <w:r w:rsidRPr="001F614C">
              <w:t xml:space="preserve"> Focus on One Word Worksheet:</w:t>
            </w:r>
            <w:r w:rsidR="00037081" w:rsidRPr="001F614C">
              <w:t xml:space="preserve"> </w:t>
            </w:r>
            <w:r w:rsidR="00037081" w:rsidRPr="001F614C">
              <w:rPr>
                <w:i/>
              </w:rPr>
              <w:t>Diaspora</w:t>
            </w:r>
            <w:r w:rsidR="00930F20" w:rsidRPr="001F614C">
              <w:t xml:space="preserve">; </w:t>
            </w:r>
            <w:r w:rsidR="00930F20" w:rsidRPr="001F614C">
              <w:rPr>
                <w:b/>
              </w:rPr>
              <w:t xml:space="preserve">2. </w:t>
            </w:r>
            <w:r w:rsidR="00930F20" w:rsidRPr="001F614C">
              <w:t xml:space="preserve">Cultural Literacy Worksheet, </w:t>
            </w:r>
            <w:r w:rsidR="00930F20" w:rsidRPr="001F614C">
              <w:rPr>
                <w:i/>
              </w:rPr>
              <w:t>Grim Reaper</w:t>
            </w:r>
          </w:p>
        </w:tc>
      </w:tr>
      <w:tr w:rsidR="00A63796" w:rsidRPr="001F614C" w14:paraId="34FA4A05" w14:textId="77777777" w:rsidTr="00ED07BA">
        <w:tc>
          <w:tcPr>
            <w:tcW w:w="10998" w:type="dxa"/>
          </w:tcPr>
          <w:p w14:paraId="24E9B610" w14:textId="1588B573" w:rsidR="00A63796" w:rsidRPr="001F614C" w:rsidRDefault="00193B21" w:rsidP="00A63796">
            <w:pPr>
              <w:rPr>
                <w:b/>
              </w:rPr>
            </w:pPr>
            <w:r w:rsidRPr="001F614C">
              <w:rPr>
                <w:b/>
              </w:rPr>
              <w:t xml:space="preserve">Class Work: </w:t>
            </w:r>
            <w:r w:rsidRPr="001F614C">
              <w:t>Guided inquiry on King Tutankhamen’s tomb and i</w:t>
            </w:r>
            <w:r w:rsidR="0079192F" w:rsidRPr="001F614C">
              <w:t>ts significance using a teacher-</w:t>
            </w:r>
            <w:r w:rsidRPr="001F614C">
              <w:t xml:space="preserve">made </w:t>
            </w:r>
            <w:r w:rsidR="0079192F" w:rsidRPr="001F614C">
              <w:t xml:space="preserve">reading comprehension </w:t>
            </w:r>
            <w:r w:rsidRPr="001F614C">
              <w:t>worksheet</w:t>
            </w:r>
            <w:r w:rsidR="0079192F" w:rsidRPr="001F614C">
              <w:t xml:space="preserve"> adapted to the needs of the class</w:t>
            </w:r>
            <w:r w:rsidRPr="001F614C">
              <w:t>.</w:t>
            </w:r>
          </w:p>
        </w:tc>
      </w:tr>
      <w:tr w:rsidR="00A63796" w:rsidRPr="001F614C" w14:paraId="0C1500A5" w14:textId="77777777" w:rsidTr="00ED07BA">
        <w:tc>
          <w:tcPr>
            <w:tcW w:w="10998" w:type="dxa"/>
          </w:tcPr>
          <w:p w14:paraId="00F6833A" w14:textId="24FC7F55" w:rsidR="00A63796" w:rsidRPr="001F614C" w:rsidRDefault="00C1488E" w:rsidP="00B622EB">
            <w:pPr>
              <w:rPr>
                <w:b/>
              </w:rPr>
            </w:pPr>
            <w:r w:rsidRPr="001F614C">
              <w:rPr>
                <w:b/>
              </w:rPr>
              <w:t xml:space="preserve">Independent Practice: </w:t>
            </w:r>
            <w:r w:rsidR="00B622EB" w:rsidRPr="001F614C">
              <w:t>Causes of History Questions</w:t>
            </w:r>
          </w:p>
        </w:tc>
      </w:tr>
    </w:tbl>
    <w:p w14:paraId="17A1A3E2" w14:textId="014D5545" w:rsidR="0088055A" w:rsidRPr="001F614C" w:rsidRDefault="0088055A" w:rsidP="0088055A">
      <w:bookmarkStart w:id="0" w:name="OLE_LINK6"/>
      <w:bookmarkStart w:id="1" w:name="OLE_LINK7"/>
      <w:bookmarkStart w:id="2" w:name="OLE_LINK28"/>
      <w:bookmarkStart w:id="3" w:name="OLE_LINK29"/>
      <w:bookmarkStart w:id="4" w:name="OLE_LINK24"/>
      <w:bookmarkStart w:id="5" w:name="OLE_LINK25"/>
      <w:r w:rsidRPr="001F614C">
        <w:rPr>
          <w:b/>
        </w:rPr>
        <w:t>Methods and Materials:</w:t>
      </w:r>
      <w:r w:rsidRPr="001F614C">
        <w:t xml:space="preserve"> This lesson, along with the others in this unit, is designed </w:t>
      </w:r>
      <w:r w:rsidR="00555514" w:rsidRPr="001F614C">
        <w:t xml:space="preserve">to </w:t>
      </w:r>
      <w:r w:rsidRPr="001F614C">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1F614C">
        <w:rPr>
          <w:i/>
        </w:rPr>
        <w:t>Freshman Global Studies Unit 2, Ancient Civilizations</w:t>
      </w:r>
      <w:r w:rsidRPr="001F614C">
        <w:t xml:space="preserve">. For a fuller exposition of the methods and materials employed in this lesson, please see that document. </w:t>
      </w:r>
    </w:p>
    <w:bookmarkEnd w:id="0"/>
    <w:bookmarkEnd w:id="1"/>
    <w:p w14:paraId="2F18C3DC" w14:textId="77777777" w:rsidR="0088055A" w:rsidRPr="001F614C" w:rsidRDefault="0088055A" w:rsidP="0088055A">
      <w:pPr>
        <w:rPr>
          <w:b/>
        </w:rPr>
      </w:pPr>
    </w:p>
    <w:p w14:paraId="641E8F95" w14:textId="566E6869" w:rsidR="0088055A" w:rsidRPr="001F614C" w:rsidRDefault="0088055A" w:rsidP="0088055A">
      <w:pPr>
        <w:rPr>
          <w:b/>
        </w:rPr>
      </w:pPr>
      <w:r w:rsidRPr="001F614C">
        <w:rPr>
          <w:b/>
        </w:rPr>
        <w:t>Need for Lesson:</w:t>
      </w:r>
      <w:r w:rsidR="0079192F" w:rsidRPr="001F614C">
        <w:rPr>
          <w:b/>
        </w:rPr>
        <w:t xml:space="preserve"> </w:t>
      </w:r>
      <w:bookmarkStart w:id="6" w:name="OLE_LINK71"/>
      <w:bookmarkStart w:id="7" w:name="OLE_LINK72"/>
      <w:r w:rsidR="0079192F" w:rsidRPr="001F614C">
        <w:t>SS FGS UP2</w:t>
      </w:r>
      <w:r w:rsidR="00555514" w:rsidRPr="001F614C">
        <w:t xml:space="preserve"> LP 10*</w:t>
      </w:r>
      <w:proofErr w:type="spellStart"/>
      <w:r w:rsidR="00555514" w:rsidRPr="001F614C">
        <w:t>lp</w:t>
      </w:r>
      <w:proofErr w:type="spellEnd"/>
      <w:r w:rsidR="0079192F" w:rsidRPr="001F614C">
        <w:t>;</w:t>
      </w:r>
      <w:bookmarkEnd w:id="6"/>
      <w:bookmarkEnd w:id="7"/>
      <w:r w:rsidR="0079192F" w:rsidRPr="001F614C">
        <w:t xml:space="preserve"> </w:t>
      </w:r>
      <w:r w:rsidR="00555514" w:rsidRPr="001F614C">
        <w:t>SS FGS UP2 LP 10*dn</w:t>
      </w:r>
      <w:r w:rsidR="004001BA" w:rsidRPr="001F614C">
        <w:t>1</w:t>
      </w:r>
      <w:r w:rsidR="0079192F" w:rsidRPr="001F614C">
        <w:t>;</w:t>
      </w:r>
      <w:r w:rsidR="00FC328A" w:rsidRPr="001F614C">
        <w:t xml:space="preserve"> SS FGS UP2 LP 10*dn2; </w:t>
      </w:r>
      <w:r w:rsidR="00555514" w:rsidRPr="001F614C">
        <w:t>SS FGS UP2 LP10*</w:t>
      </w:r>
      <w:proofErr w:type="spellStart"/>
      <w:r w:rsidR="00555514" w:rsidRPr="001F614C">
        <w:t>ws</w:t>
      </w:r>
      <w:proofErr w:type="spellEnd"/>
    </w:p>
    <w:p w14:paraId="03773DF8" w14:textId="77777777" w:rsidR="0088055A" w:rsidRPr="001F614C" w:rsidRDefault="0088055A" w:rsidP="0088055A">
      <w:pPr>
        <w:rPr>
          <w:b/>
        </w:rPr>
      </w:pPr>
    </w:p>
    <w:p w14:paraId="109109B8" w14:textId="77777777" w:rsidR="0088055A" w:rsidRPr="001F614C" w:rsidRDefault="0088055A" w:rsidP="0088055A">
      <w:pPr>
        <w:rPr>
          <w:b/>
        </w:rPr>
      </w:pPr>
      <w:r w:rsidRPr="001F614C">
        <w:rPr>
          <w:b/>
        </w:rPr>
        <w:t xml:space="preserve">Key Points and Connections: </w:t>
      </w:r>
    </w:p>
    <w:p w14:paraId="7E19FC86" w14:textId="12EEA340" w:rsidR="008072A6" w:rsidRPr="001F614C" w:rsidRDefault="008072A6" w:rsidP="0088055A">
      <w:r w:rsidRPr="001F614C">
        <w:rPr>
          <w:b/>
        </w:rPr>
        <w:t xml:space="preserve">*Ask </w:t>
      </w:r>
      <w:r w:rsidRPr="001F614C">
        <w:t>students why Egyptian tombs were filled with gold and other valuables.</w:t>
      </w:r>
    </w:p>
    <w:p w14:paraId="272E9B48" w14:textId="77777777" w:rsidR="0088055A" w:rsidRPr="001F614C" w:rsidRDefault="0088055A" w:rsidP="0088055A">
      <w:pPr>
        <w:rPr>
          <w:b/>
        </w:rPr>
      </w:pPr>
    </w:p>
    <w:p w14:paraId="4207DEEA" w14:textId="77777777" w:rsidR="0088055A" w:rsidRPr="001F614C" w:rsidRDefault="0088055A" w:rsidP="0088055A">
      <w:pPr>
        <w:rPr>
          <w:b/>
        </w:rPr>
      </w:pPr>
      <w:r w:rsidRPr="001F614C">
        <w:rPr>
          <w:b/>
        </w:rPr>
        <w:t>Essential Questions:</w:t>
      </w:r>
    </w:p>
    <w:p w14:paraId="42FF94F8" w14:textId="77777777" w:rsidR="0088055A" w:rsidRPr="001F614C" w:rsidRDefault="0088055A" w:rsidP="0088055A">
      <w:pPr>
        <w:rPr>
          <w:b/>
        </w:rPr>
      </w:pPr>
    </w:p>
    <w:p w14:paraId="1E753C3E" w14:textId="375995C7" w:rsidR="0088055A" w:rsidRPr="001F614C" w:rsidRDefault="0088055A" w:rsidP="0088055A">
      <w:pPr>
        <w:rPr>
          <w:b/>
        </w:rPr>
      </w:pPr>
      <w:r w:rsidRPr="001F614C">
        <w:rPr>
          <w:b/>
        </w:rPr>
        <w:t xml:space="preserve">Next Lesson: Begin </w:t>
      </w:r>
      <w:r w:rsidRPr="001F614C">
        <w:rPr>
          <w:i/>
        </w:rPr>
        <w:t>Freshman Global Studies Unit 3:</w:t>
      </w:r>
      <w:bookmarkEnd w:id="2"/>
      <w:bookmarkEnd w:id="3"/>
    </w:p>
    <w:bookmarkEnd w:id="4"/>
    <w:bookmarkEnd w:id="5"/>
    <w:p w14:paraId="1294D2FE" w14:textId="77777777" w:rsidR="0088055A" w:rsidRPr="007E4E94" w:rsidRDefault="0088055A" w:rsidP="0088055A">
      <w:pPr>
        <w:rPr>
          <w:b/>
        </w:rPr>
      </w:pPr>
    </w:p>
    <w:p w14:paraId="70178269" w14:textId="77777777" w:rsidR="00A63796" w:rsidRPr="007E4E94" w:rsidRDefault="001F614C" w:rsidP="00A63796">
      <w:pPr>
        <w:rPr>
          <w:b/>
        </w:rPr>
      </w:pPr>
    </w:p>
    <w:p w14:paraId="50F2F67F" w14:textId="77777777" w:rsidR="00A63796" w:rsidRPr="007E4E94" w:rsidRDefault="001F614C" w:rsidP="00A63796">
      <w:pPr>
        <w:rPr>
          <w:b/>
        </w:rPr>
      </w:pPr>
    </w:p>
    <w:p w14:paraId="13E745D3" w14:textId="77777777" w:rsidR="00A63796" w:rsidRPr="007E4E94" w:rsidRDefault="001F614C" w:rsidP="00A63796">
      <w:pPr>
        <w:rPr>
          <w:b/>
        </w:rPr>
      </w:pPr>
    </w:p>
    <w:sectPr w:rsidR="00A63796" w:rsidRPr="007E4E94" w:rsidSect="00ED07B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7081"/>
    <w:rsid w:val="00193B21"/>
    <w:rsid w:val="001F614C"/>
    <w:rsid w:val="004001BA"/>
    <w:rsid w:val="00555514"/>
    <w:rsid w:val="005875CA"/>
    <w:rsid w:val="00641942"/>
    <w:rsid w:val="0069235B"/>
    <w:rsid w:val="0079192F"/>
    <w:rsid w:val="008072A6"/>
    <w:rsid w:val="0088055A"/>
    <w:rsid w:val="00930F20"/>
    <w:rsid w:val="009331C6"/>
    <w:rsid w:val="00955468"/>
    <w:rsid w:val="00967693"/>
    <w:rsid w:val="00B40029"/>
    <w:rsid w:val="00B622EB"/>
    <w:rsid w:val="00BE0CBD"/>
    <w:rsid w:val="00C1488E"/>
    <w:rsid w:val="00DA132C"/>
    <w:rsid w:val="00ED07BA"/>
    <w:rsid w:val="00FC32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9B9D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22</cp:revision>
  <cp:lastPrinted>2014-10-08T16:41:00Z</cp:lastPrinted>
  <dcterms:created xsi:type="dcterms:W3CDTF">2012-08-17T17:44:00Z</dcterms:created>
  <dcterms:modified xsi:type="dcterms:W3CDTF">2020-07-13T17:29:00Z</dcterms:modified>
</cp:coreProperties>
</file>