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5143A241" w:rsidR="00AC30CC" w:rsidRDefault="00825098">
      <w:r>
        <w:rPr>
          <w:b/>
        </w:rPr>
        <w:t xml:space="preserve">Intellectual Devotional Biographies Reading: </w:t>
      </w:r>
      <w:r w:rsidR="00760BB9" w:rsidRPr="00D72256">
        <w:rPr>
          <w:b/>
          <w:i/>
        </w:rPr>
        <w:t>Jane Austen</w:t>
      </w:r>
      <w:r>
        <w:rPr>
          <w:b/>
        </w:rPr>
        <w:t xml:space="preserve">. </w:t>
      </w:r>
      <w:r>
        <w:t xml:space="preserve">Please use this reading on </w:t>
      </w:r>
      <w:r w:rsidR="00760BB9">
        <w:t>British author Jane Austen</w:t>
      </w:r>
      <w:r>
        <w:t xml:space="preserve"> to answer the reading comprehension questions on the worksheet that accompanies it.</w:t>
      </w:r>
    </w:p>
    <w:p w14:paraId="2AB47E1E" w14:textId="69570AF4" w:rsidR="009B6902" w:rsidRDefault="009B6902"/>
    <w:p w14:paraId="4B4C2C79" w14:textId="03CEDE1F" w:rsidR="009B6902" w:rsidRDefault="009B6902">
      <w:r>
        <w:t>Author of Sense and Sensibility (1811), Pride and Prejudice (1813), and Emma (1815), Jane Austen (1775-1817) was an English novelist whose tales of upper-class domestic drama have thrilled readers for generations. Her six completed novels are both engrossing narratives and richly detailed accounts of the social manners of the aristocratic class of which Austen was a part.</w:t>
      </w:r>
    </w:p>
    <w:p w14:paraId="322C00FD" w14:textId="5D2EA673" w:rsidR="009B6902" w:rsidRDefault="009B6902"/>
    <w:p w14:paraId="61B480FD" w14:textId="7262F4F3" w:rsidR="009B6902" w:rsidRDefault="009B6902">
      <w:r>
        <w:t>The books, which were originally published anonymously, have grown steadily in popularity over the past two centuries. Although obscure during her own lifetime, Austen is now considered one of the great British novelists of the nineteenth century.</w:t>
      </w:r>
    </w:p>
    <w:p w14:paraId="595C0A6F" w14:textId="3B091D6A" w:rsidR="009B6902" w:rsidRDefault="009B6902"/>
    <w:p w14:paraId="67BA4439" w14:textId="183E1574" w:rsidR="009B6902" w:rsidRDefault="009B6902">
      <w:r>
        <w:t xml:space="preserve">Austen was born the seventh of eight children in the English village of </w:t>
      </w:r>
      <w:proofErr w:type="spellStart"/>
      <w:r>
        <w:t>Steventon</w:t>
      </w:r>
      <w:proofErr w:type="spellEnd"/>
      <w:r>
        <w:t>. Her father, George Austen (1731-1805), was the rector of the local Anglican church. With the exception of a brief spell at boarding school, Austen lived at her father’s home for her whole life.</w:t>
      </w:r>
    </w:p>
    <w:p w14:paraId="20C9CF7F" w14:textId="7929F222" w:rsidR="009B6902" w:rsidRDefault="009B6902"/>
    <w:p w14:paraId="593AE8A1" w14:textId="6D7F82ED" w:rsidR="009B6902" w:rsidRDefault="009B6902">
      <w:r>
        <w:t xml:space="preserve">In the early nineteenth century, novels were not considered a respectable literary form, especially for women, and Austen’s first effort, </w:t>
      </w:r>
      <w:r>
        <w:rPr>
          <w:i/>
          <w:iCs/>
        </w:rPr>
        <w:t xml:space="preserve">Sense and Sensibility </w:t>
      </w:r>
      <w:r>
        <w:t xml:space="preserve">was credited anonymously to “a Lady.” (The remainder of her works were said to be “by the author of </w:t>
      </w:r>
      <w:r w:rsidRPr="009B6902">
        <w:rPr>
          <w:i/>
          <w:iCs/>
        </w:rPr>
        <w:t>Sense and Sensibility</w:t>
      </w:r>
      <w:r>
        <w:t>.”)</w:t>
      </w:r>
      <w:r w:rsidR="00226B02">
        <w:t xml:space="preserve"> The novel follows two sisters in their quests for suitable husbands.</w:t>
      </w:r>
    </w:p>
    <w:p w14:paraId="4FCEBCBA" w14:textId="492B0483" w:rsidR="00226B02" w:rsidRDefault="00226B02"/>
    <w:p w14:paraId="1258E05F" w14:textId="40B85E9D" w:rsidR="00226B02" w:rsidRDefault="00226B02">
      <w:r>
        <w:t>The novel established the recurring theme that surfaced in all of Austen’s books—namely, the social pressures faced by women to marry and the complexities of the institution of marriage among the English upper classes. Her heroines must weigh such considerations as wealth, social class, and love in finding their mates—factors that often come into conflict in Austen’s narratives.</w:t>
      </w:r>
    </w:p>
    <w:p w14:paraId="7C129003" w14:textId="6F2BC144" w:rsidR="00226B02" w:rsidRDefault="00226B02"/>
    <w:p w14:paraId="7CA24968" w14:textId="785A08BF" w:rsidR="00226B02" w:rsidRPr="009B6902" w:rsidRDefault="00226B02">
      <w:r>
        <w:t xml:space="preserve">In 1816, after publishing </w:t>
      </w:r>
      <w:r w:rsidRPr="00226B02">
        <w:rPr>
          <w:i/>
          <w:iCs/>
        </w:rPr>
        <w:t>Emma</w:t>
      </w:r>
      <w:r>
        <w:t>, Austen fell ill with a mysterious illness. She continued to write through her illness, finishing two novels that were published posthumously, but died the next year at forty-one.</w:t>
      </w:r>
    </w:p>
    <w:p w14:paraId="68BBA837" w14:textId="77777777" w:rsidR="00AC30CC" w:rsidRDefault="00AC30CC">
      <w:pPr>
        <w:rPr>
          <w:b/>
          <w:u w:val="single"/>
        </w:rPr>
      </w:pPr>
    </w:p>
    <w:p w14:paraId="02313EEB" w14:textId="4D025A3B" w:rsidR="00627F65" w:rsidRDefault="00627F65" w:rsidP="00627F65">
      <w:pPr>
        <w:rPr>
          <w:b/>
        </w:rPr>
      </w:pPr>
      <w:r w:rsidRPr="00A31F41">
        <w:rPr>
          <w:b/>
        </w:rPr>
        <w:t xml:space="preserve">Additional Facts  </w:t>
      </w:r>
    </w:p>
    <w:p w14:paraId="6E4C65BE" w14:textId="03E821D6" w:rsidR="002504F1" w:rsidRDefault="002504F1" w:rsidP="00627F65">
      <w:pPr>
        <w:rPr>
          <w:b/>
        </w:rPr>
      </w:pPr>
    </w:p>
    <w:p w14:paraId="7B66D34C" w14:textId="68D4938C" w:rsidR="002504F1" w:rsidRPr="002504F1" w:rsidRDefault="002504F1" w:rsidP="002504F1">
      <w:pPr>
        <w:pStyle w:val="ListParagraph"/>
        <w:numPr>
          <w:ilvl w:val="0"/>
          <w:numId w:val="1"/>
        </w:numPr>
        <w:rPr>
          <w:b/>
        </w:rPr>
      </w:pPr>
      <w:r>
        <w:rPr>
          <w:bCs/>
          <w:i/>
          <w:iCs/>
        </w:rPr>
        <w:t>The cause of Austen’s early death has been debated for decades by her fans. Many consider Addison’s disease, an endocrine disorder that was first described in 1855, to be the most probable cause.</w:t>
      </w:r>
    </w:p>
    <w:p w14:paraId="3E2D3DDF" w14:textId="77777777" w:rsidR="002504F1" w:rsidRPr="002504F1" w:rsidRDefault="002504F1" w:rsidP="002504F1">
      <w:pPr>
        <w:rPr>
          <w:b/>
        </w:rPr>
      </w:pPr>
    </w:p>
    <w:p w14:paraId="3726DC0C" w14:textId="1BCE3542" w:rsidR="002504F1" w:rsidRPr="002504F1" w:rsidRDefault="002504F1" w:rsidP="002504F1">
      <w:pPr>
        <w:pStyle w:val="ListParagraph"/>
        <w:numPr>
          <w:ilvl w:val="0"/>
          <w:numId w:val="1"/>
        </w:numPr>
        <w:rPr>
          <w:b/>
        </w:rPr>
      </w:pPr>
      <w:r>
        <w:rPr>
          <w:bCs/>
          <w:i/>
          <w:iCs/>
        </w:rPr>
        <w:t>Two of Austen’s brothers, Francis (1774-1865) and Charles (1779-1852), were members of the British Royal Navy and fought in the Napoleonic Wars. Both eventually became admirals.</w:t>
      </w:r>
    </w:p>
    <w:p w14:paraId="6CD388A2" w14:textId="77777777" w:rsidR="002504F1" w:rsidRPr="002504F1" w:rsidRDefault="002504F1" w:rsidP="002504F1">
      <w:pPr>
        <w:pStyle w:val="ListParagraph"/>
        <w:rPr>
          <w:b/>
        </w:rPr>
      </w:pPr>
    </w:p>
    <w:p w14:paraId="50DDECD5" w14:textId="78D6DE3B" w:rsidR="002504F1" w:rsidRPr="002504F1" w:rsidRDefault="002504F1" w:rsidP="002504F1">
      <w:pPr>
        <w:pStyle w:val="ListParagraph"/>
        <w:numPr>
          <w:ilvl w:val="0"/>
          <w:numId w:val="1"/>
        </w:numPr>
        <w:rPr>
          <w:b/>
        </w:rPr>
      </w:pPr>
      <w:r>
        <w:rPr>
          <w:bCs/>
          <w:i/>
          <w:iCs/>
        </w:rPr>
        <w:t>Austen’s novels were the inspiration for a genre of romance novels known as Regency romances—so called because they take place in England between 1810 and 1820, when the country was ruled by a regent in the place of King George III (1738-1820), who had gone insane.</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DA697D"/>
    <w:multiLevelType w:val="hybridMultilevel"/>
    <w:tmpl w:val="E5C8EF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26B02"/>
    <w:rsid w:val="002504F1"/>
    <w:rsid w:val="0060575B"/>
    <w:rsid w:val="00627F65"/>
    <w:rsid w:val="00631BC8"/>
    <w:rsid w:val="006A5E5A"/>
    <w:rsid w:val="00760BB9"/>
    <w:rsid w:val="00792E69"/>
    <w:rsid w:val="00825098"/>
    <w:rsid w:val="009B6902"/>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442</Words>
  <Characters>2526</Characters>
  <Application>Microsoft Office Word</Application>
  <DocSecurity>0</DocSecurity>
  <Lines>21</Lines>
  <Paragraphs>5</Paragraphs>
  <ScaleCrop>false</ScaleCrop>
  <Company>New York City Department of Education</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2020-05-06T17:00:00Z</dcterms:modified>
</cp:coreProperties>
</file>