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5E6E41" w14:textId="7286768B" w:rsidR="00950311" w:rsidRPr="009F34B4" w:rsidRDefault="00AC16EC" w:rsidP="00950311">
      <w:pPr>
        <w:jc w:val="center"/>
        <w:rPr>
          <w:b/>
          <w:i/>
          <w:u w:val="single"/>
        </w:rPr>
      </w:pPr>
      <w:r>
        <w:rPr>
          <w:b/>
        </w:rPr>
        <w:t xml:space="preserve">English Language Arts, </w:t>
      </w:r>
      <w:r w:rsidR="00B8400B" w:rsidRPr="00D5757D">
        <w:rPr>
          <w:b/>
          <w:i/>
          <w:iCs/>
        </w:rPr>
        <w:t xml:space="preserve">Parts of </w:t>
      </w:r>
      <w:r w:rsidRPr="00D5757D">
        <w:rPr>
          <w:b/>
          <w:i/>
          <w:iCs/>
        </w:rPr>
        <w:t>Speech</w:t>
      </w:r>
      <w:r>
        <w:rPr>
          <w:b/>
        </w:rPr>
        <w:t xml:space="preserve"> Unit 2</w:t>
      </w:r>
      <w:r w:rsidR="00B8400B" w:rsidRPr="0067307B">
        <w:rPr>
          <w:b/>
        </w:rPr>
        <w:t xml:space="preserve">, </w:t>
      </w:r>
      <w:r>
        <w:rPr>
          <w:b/>
          <w:i/>
        </w:rPr>
        <w:t>Verbs</w:t>
      </w:r>
      <w:r w:rsidR="00B8400B" w:rsidRPr="0067307B">
        <w:rPr>
          <w:b/>
        </w:rPr>
        <w:t xml:space="preserve">, Lesson </w:t>
      </w:r>
      <w:r w:rsidR="009F34B4">
        <w:rPr>
          <w:b/>
        </w:rPr>
        <w:t>11</w:t>
      </w:r>
      <w:r w:rsidR="00B8400B" w:rsidRPr="0067307B">
        <w:rPr>
          <w:b/>
        </w:rPr>
        <w:t xml:space="preserve">: </w:t>
      </w:r>
      <w:r w:rsidR="009F34B4">
        <w:rPr>
          <w:b/>
          <w:i/>
        </w:rPr>
        <w:t>The Simple Future Tense of Verbs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67307B" w14:paraId="499A4C25" w14:textId="77777777" w:rsidTr="00F375C1">
        <w:tc>
          <w:tcPr>
            <w:tcW w:w="10998" w:type="dxa"/>
            <w:shd w:val="clear" w:color="auto" w:fill="auto"/>
          </w:tcPr>
          <w:p w14:paraId="732E12F6" w14:textId="2E664232" w:rsidR="00237CCC" w:rsidRPr="0067307B" w:rsidRDefault="00B8400B" w:rsidP="003B4063">
            <w:pPr>
              <w:rPr>
                <w:b/>
                <w:lang w:bidi="x-none"/>
              </w:rPr>
            </w:pPr>
            <w:bookmarkStart w:id="0" w:name="OLE_LINK11"/>
            <w:bookmarkStart w:id="1" w:name="OLE_LINK12"/>
            <w:r w:rsidRPr="0067307B">
              <w:rPr>
                <w:b/>
              </w:rPr>
              <w:t xml:space="preserve">Standards Met: </w:t>
            </w:r>
            <w:r w:rsidRPr="0067307B">
              <w:t xml:space="preserve">This lesson is part of the </w:t>
            </w:r>
            <w:r w:rsidR="003B4063" w:rsidRPr="003B4063">
              <w:rPr>
                <w:b/>
                <w:i/>
              </w:rPr>
              <w:t xml:space="preserve">English Language Arts Parts of Speech Overarching </w:t>
            </w:r>
            <w:r w:rsidRPr="003B4063">
              <w:rPr>
                <w:b/>
                <w:i/>
              </w:rPr>
              <w:t>Unit Plan</w:t>
            </w:r>
            <w:r w:rsidRPr="0067307B">
              <w:rPr>
                <w:b/>
              </w:rPr>
              <w:t xml:space="preserve">, </w:t>
            </w:r>
            <w:r w:rsidRPr="0067307B">
              <w:t xml:space="preserve">and meets the standards outlined therein. </w:t>
            </w:r>
            <w:r w:rsidR="004868DB" w:rsidRPr="009C5F66">
              <w:rPr>
                <w:b/>
              </w:rPr>
              <w:t xml:space="preserve">Big Ideas: </w:t>
            </w:r>
            <w:r w:rsidR="004868DB" w:rsidRPr="009C5F66">
              <w:t xml:space="preserve">verbs as action words, verbs as integral parts of grammatically complete sentences, tense, intransitive and transitive verbs, direct objects of verbs (transitive verbs), writing grammatically correct and complete sentences, stylish, cogent writing. </w:t>
            </w:r>
            <w:r w:rsidR="004868DB" w:rsidRPr="009C5F66">
              <w:rPr>
                <w:b/>
              </w:rPr>
              <w:t xml:space="preserve">This lesson aims </w:t>
            </w:r>
            <w:r w:rsidR="004868DB" w:rsidRPr="009C5F66">
              <w:t xml:space="preserve">to help students develop their understanding of the use of intransitive and transitive verbs (this is basic usage), with a focus on the necessity of a direct object to complete the meaning of a transitive verb. </w:t>
            </w:r>
            <w:r w:rsidR="004868DB" w:rsidRPr="009C5F66">
              <w:rPr>
                <w:b/>
              </w:rPr>
              <w:t xml:space="preserve"> This lesson activates prior knowledge </w:t>
            </w:r>
            <w:r w:rsidR="004868DB" w:rsidRPr="009C5F66">
              <w:t>of verbs as integral to a grammatically complete sentence, nouns as direct objects of the verbs, and nouns and verbs as integral to complete grammatical sentences, therefore the workhorses of the English language. S</w:t>
            </w:r>
            <w:r w:rsidR="004868DB" w:rsidRPr="009C5F66">
              <w:rPr>
                <w:b/>
              </w:rPr>
              <w:t>tudents will be able to</w:t>
            </w:r>
            <w:r w:rsidR="004868DB" w:rsidRPr="009C5F66">
              <w:t xml:space="preserve"> distinguish between intransitive and transitive verbs and understand that with the latter, they must always use a noun as a direct object to complete the meaning of the verb.</w:t>
            </w:r>
          </w:p>
        </w:tc>
      </w:tr>
      <w:tr w:rsidR="0080232E" w:rsidRPr="0067307B" w14:paraId="539D1121" w14:textId="77777777" w:rsidTr="00F375C1">
        <w:tc>
          <w:tcPr>
            <w:tcW w:w="10998" w:type="dxa"/>
            <w:shd w:val="clear" w:color="auto" w:fill="auto"/>
          </w:tcPr>
          <w:p w14:paraId="15CC2466" w14:textId="125C5F0E" w:rsidR="0080232E" w:rsidRPr="00AD7CF3" w:rsidRDefault="0080232E" w:rsidP="00810F1B">
            <w:r w:rsidRPr="0067307B">
              <w:rPr>
                <w:b/>
                <w:lang w:bidi="x-none"/>
              </w:rPr>
              <w:t>Classroom Aim:</w:t>
            </w:r>
            <w:r w:rsidR="00B8400B" w:rsidRPr="0067307B">
              <w:rPr>
                <w:b/>
                <w:lang w:bidi="x-none"/>
              </w:rPr>
              <w:t xml:space="preserve"> </w:t>
            </w:r>
            <w:r w:rsidR="00AD7CF3">
              <w:rPr>
                <w:b/>
              </w:rPr>
              <w:t xml:space="preserve">What </w:t>
            </w:r>
            <w:r w:rsidR="00AD7CF3">
              <w:t xml:space="preserve">is tense in verbs? </w:t>
            </w:r>
            <w:r w:rsidR="00AD7CF3" w:rsidRPr="000548B2">
              <w:rPr>
                <w:b/>
              </w:rPr>
              <w:t>What</w:t>
            </w:r>
            <w:r w:rsidR="00AD7CF3">
              <w:t xml:space="preserve"> does verb tense tell us about an action? </w:t>
            </w:r>
            <w:r w:rsidR="00AD7CF3" w:rsidRPr="000548B2">
              <w:rPr>
                <w:b/>
              </w:rPr>
              <w:t xml:space="preserve">What </w:t>
            </w:r>
            <w:r w:rsidR="00AD7CF3">
              <w:t>is the simple future tense,</w:t>
            </w:r>
            <w:r w:rsidR="00AD7CF3" w:rsidRPr="000548B2">
              <w:rPr>
                <w:b/>
              </w:rPr>
              <w:t xml:space="preserve"> how</w:t>
            </w:r>
            <w:r w:rsidR="00AD7CF3">
              <w:t xml:space="preserve"> is it used in sentences, and </w:t>
            </w:r>
            <w:r w:rsidR="00AD7CF3" w:rsidRPr="000548B2">
              <w:rPr>
                <w:b/>
              </w:rPr>
              <w:t>what</w:t>
            </w:r>
            <w:r w:rsidR="00AD7CF3">
              <w:t xml:space="preserve"> does it tell us about the verb in a sentence?</w:t>
            </w:r>
          </w:p>
        </w:tc>
      </w:tr>
      <w:tr w:rsidR="00950311" w:rsidRPr="0067307B" w14:paraId="47A34FE1" w14:textId="77777777" w:rsidTr="00F375C1">
        <w:tc>
          <w:tcPr>
            <w:tcW w:w="10998" w:type="dxa"/>
            <w:shd w:val="clear" w:color="auto" w:fill="auto"/>
          </w:tcPr>
          <w:p w14:paraId="61063EC7" w14:textId="53D11316" w:rsidR="00950311" w:rsidRPr="00D17428" w:rsidRDefault="00237CCC" w:rsidP="009C381E">
            <w:pPr>
              <w:rPr>
                <w:lang w:bidi="x-none"/>
              </w:rPr>
            </w:pPr>
            <w:r w:rsidRPr="0067307B">
              <w:rPr>
                <w:b/>
                <w:lang w:bidi="x-none"/>
              </w:rPr>
              <w:t>Do Now:</w:t>
            </w:r>
            <w:r w:rsidR="00B8400B" w:rsidRPr="0067307B">
              <w:rPr>
                <w:b/>
                <w:lang w:bidi="x-none"/>
              </w:rPr>
              <w:t xml:space="preserve"> </w:t>
            </w:r>
            <w:r w:rsidR="00AD7CF3">
              <w:rPr>
                <w:b/>
                <w:lang w:bidi="x-none"/>
              </w:rPr>
              <w:t>1.</w:t>
            </w:r>
            <w:r w:rsidR="00D17428">
              <w:rPr>
                <w:b/>
                <w:lang w:bidi="x-none"/>
              </w:rPr>
              <w:t xml:space="preserve"> </w:t>
            </w:r>
            <w:r w:rsidR="00D17428" w:rsidRPr="00D17428">
              <w:rPr>
                <w:lang w:bidi="x-none"/>
              </w:rPr>
              <w:t>Homophone Worksheet,</w:t>
            </w:r>
            <w:r w:rsidR="00D17428">
              <w:rPr>
                <w:i/>
                <w:lang w:bidi="x-none"/>
              </w:rPr>
              <w:t xml:space="preserve"> Voracious, Veracious</w:t>
            </w:r>
            <w:r w:rsidR="00D17428">
              <w:rPr>
                <w:lang w:bidi="x-none"/>
              </w:rPr>
              <w:t xml:space="preserve">; </w:t>
            </w:r>
            <w:r w:rsidR="00D17428">
              <w:rPr>
                <w:b/>
                <w:lang w:bidi="x-none"/>
              </w:rPr>
              <w:t xml:space="preserve">2. </w:t>
            </w:r>
            <w:r w:rsidR="00D17428">
              <w:rPr>
                <w:lang w:bidi="x-none"/>
              </w:rPr>
              <w:t xml:space="preserve">Cultural Literacy Worksheet, </w:t>
            </w:r>
            <w:r w:rsidR="00D17428">
              <w:rPr>
                <w:i/>
                <w:lang w:bidi="x-none"/>
              </w:rPr>
              <w:t>Nuance</w:t>
            </w:r>
          </w:p>
        </w:tc>
      </w:tr>
      <w:tr w:rsidR="00237CCC" w:rsidRPr="0067307B" w14:paraId="42E626C3" w14:textId="77777777" w:rsidTr="00F375C1">
        <w:tc>
          <w:tcPr>
            <w:tcW w:w="10998" w:type="dxa"/>
            <w:shd w:val="clear" w:color="auto" w:fill="auto"/>
          </w:tcPr>
          <w:p w14:paraId="258A3A2A" w14:textId="72E5425A" w:rsidR="00237CCC" w:rsidRPr="0067307B" w:rsidRDefault="00237CCC" w:rsidP="006875F8">
            <w:pPr>
              <w:rPr>
                <w:b/>
                <w:lang w:bidi="x-none"/>
              </w:rPr>
            </w:pPr>
            <w:r w:rsidRPr="0067307B">
              <w:rPr>
                <w:b/>
                <w:lang w:bidi="x-none"/>
              </w:rPr>
              <w:t>Class Work:</w:t>
            </w:r>
            <w:r w:rsidR="00B8400B" w:rsidRPr="0067307B">
              <w:rPr>
                <w:b/>
                <w:lang w:bidi="x-none"/>
              </w:rPr>
              <w:t xml:space="preserve"> </w:t>
            </w:r>
            <w:r w:rsidR="006875F8" w:rsidRPr="0067307B">
              <w:rPr>
                <w:b/>
                <w:lang w:bidi="x-none"/>
              </w:rPr>
              <w:t>Class Work:</w:t>
            </w:r>
            <w:r w:rsidR="006875F8">
              <w:rPr>
                <w:b/>
                <w:lang w:bidi="x-none"/>
              </w:rPr>
              <w:t xml:space="preserve"> </w:t>
            </w:r>
            <w:r w:rsidR="006875F8">
              <w:rPr>
                <w:lang w:bidi="x-none"/>
              </w:rPr>
              <w:t xml:space="preserve">This lesson is a structured guided inquiry designed for students dealing with a constellation of learning challenges, the most salient of which are attention deficits, executive skills issues, and low levels of literacy. Students will begin this lesson with either of two short do-now exercises designed either to foster heuristic reading skills and interpreting non-literal, idiomatic expressions, or building vocabulary with a homophone worksheet. Students will then work on a teacher-authored, scaffolded worksheet that begins with a series of modified close exercises. Using a teacher-authored learning support and the sense of the sentence, students will insert the auxiliary verb </w:t>
            </w:r>
            <w:r w:rsidR="006875F8">
              <w:rPr>
                <w:i/>
                <w:lang w:bidi="x-none"/>
              </w:rPr>
              <w:t xml:space="preserve">will </w:t>
            </w:r>
            <w:r w:rsidR="006875F8">
              <w:rPr>
                <w:lang w:bidi="x-none"/>
              </w:rPr>
              <w:t>followed by the appropriate present tense verb from their word bank. Following this synthetic exercise, students will apply their understanding of these verb tenses by composing, as below, six sentences using the simple future tense.</w:t>
            </w:r>
          </w:p>
        </w:tc>
      </w:tr>
      <w:tr w:rsidR="00237CCC" w:rsidRPr="0067307B" w14:paraId="03F41858" w14:textId="77777777" w:rsidTr="00F375C1">
        <w:tc>
          <w:tcPr>
            <w:tcW w:w="10998" w:type="dxa"/>
            <w:shd w:val="clear" w:color="auto" w:fill="auto"/>
          </w:tcPr>
          <w:p w14:paraId="1269E7F3" w14:textId="2A1CF91E" w:rsidR="00237CCC" w:rsidRPr="004868DB" w:rsidRDefault="00B8400B" w:rsidP="009C381E">
            <w:pPr>
              <w:rPr>
                <w:lang w:bidi="x-none"/>
              </w:rPr>
            </w:pPr>
            <w:r w:rsidRPr="0067307B">
              <w:rPr>
                <w:b/>
                <w:lang w:bidi="x-none"/>
              </w:rPr>
              <w:t>Independent Practice</w:t>
            </w:r>
            <w:r w:rsidR="00237CCC" w:rsidRPr="0067307B">
              <w:rPr>
                <w:b/>
                <w:lang w:bidi="x-none"/>
              </w:rPr>
              <w:t>:</w:t>
            </w:r>
            <w:r w:rsidRPr="0067307B">
              <w:rPr>
                <w:b/>
                <w:lang w:bidi="x-none"/>
              </w:rPr>
              <w:t xml:space="preserve"> </w:t>
            </w:r>
            <w:r w:rsidR="004868DB">
              <w:rPr>
                <w:lang w:bidi="x-none"/>
              </w:rPr>
              <w:t xml:space="preserve">Compose six sentences demonstrating your understanding of the use of </w:t>
            </w:r>
          </w:p>
        </w:tc>
      </w:tr>
    </w:tbl>
    <w:p w14:paraId="761B37A2" w14:textId="150EA4AD" w:rsidR="00AC16EC" w:rsidRPr="009C5F66" w:rsidRDefault="00B8400B" w:rsidP="00AC16EC">
      <w:bookmarkStart w:id="2" w:name="OLE_LINK1"/>
      <w:bookmarkStart w:id="3" w:name="OLE_LINK2"/>
      <w:bookmarkStart w:id="4" w:name="OLE_LINK37"/>
      <w:bookmarkStart w:id="5" w:name="OLE_LINK38"/>
      <w:r w:rsidRPr="0067307B">
        <w:rPr>
          <w:b/>
        </w:rPr>
        <w:t xml:space="preserve">Methods and Materials: </w:t>
      </w:r>
      <w:bookmarkStart w:id="6" w:name="OLE_LINK5"/>
      <w:bookmarkStart w:id="7" w:name="OLE_LINK6"/>
      <w:bookmarkStart w:id="8" w:name="OLE_LINK35"/>
      <w:bookmarkStart w:id="9" w:name="OLE_LINK36"/>
      <w:bookmarkStart w:id="10" w:name="OLE_LINK9"/>
      <w:bookmarkStart w:id="11" w:name="OLE_LINK10"/>
      <w:r w:rsidR="00AC16EC" w:rsidRPr="009C5F66">
        <w:rPr>
          <w:b/>
        </w:rPr>
        <w:t xml:space="preserve">Methods and Materials: </w:t>
      </w:r>
      <w:r w:rsidR="00AC16EC" w:rsidRPr="009C5F66">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027990">
        <w:t xml:space="preserve"> </w:t>
      </w:r>
      <w:bookmarkStart w:id="12" w:name="OLE_LINK3"/>
      <w:bookmarkStart w:id="13" w:name="OLE_LINK24"/>
      <w:bookmarkStart w:id="14" w:name="OLE_LINK28"/>
      <w:r w:rsidR="00027990" w:rsidRPr="002F1FA9">
        <w:t>Moreover, depending on where this lesson is delivered, the language in its worksheets may be regionally specific.</w:t>
      </w:r>
      <w:bookmarkEnd w:id="12"/>
      <w:bookmarkEnd w:id="13"/>
      <w:bookmarkEnd w:id="14"/>
      <w:r w:rsidR="00027990">
        <w:t xml:space="preserve"> </w:t>
      </w:r>
      <w:r w:rsidR="00AC16EC" w:rsidRPr="009C5F66">
        <w:t xml:space="preserve">While this lesson addresses a skill necessary to achievement in the English language arts curriculum, its general focus is on enhancing students’ overall literacy and facility with language This lesson’s particular focus is to address difficulties in writing, particularly at the level of the grammatically complete expository sentence, by teaching syntax, grammar, and style synthetically. </w:t>
      </w:r>
      <w:r w:rsidR="00AC16EC" w:rsidRPr="009C5F66">
        <w:rPr>
          <w:b/>
        </w:rPr>
        <w:t xml:space="preserve">Please see </w:t>
      </w:r>
      <w:r w:rsidR="00AC16EC" w:rsidRPr="009C5F66">
        <w:rPr>
          <w:i/>
        </w:rPr>
        <w:t>Parts of Speech Unit 2: Verbs Unit Plan</w:t>
      </w:r>
      <w:r w:rsidR="00AC16EC" w:rsidRPr="009C5F66">
        <w:t xml:space="preserve"> for a fuller exposition of the students this lesson is meant to serve and its methods in meeting their needs.</w:t>
      </w:r>
    </w:p>
    <w:p w14:paraId="3016E21F" w14:textId="5120EC27" w:rsidR="00B8400B" w:rsidRPr="0067307B" w:rsidRDefault="00B8400B" w:rsidP="00B8400B"/>
    <w:p w14:paraId="2D75EDE4" w14:textId="1619EA91" w:rsidR="00EE43E0" w:rsidRPr="00AC16EC" w:rsidRDefault="00EE43E0" w:rsidP="00EE43E0">
      <w:r w:rsidRPr="0067307B">
        <w:rPr>
          <w:b/>
        </w:rPr>
        <w:t xml:space="preserve">Need for Lesson: </w:t>
      </w:r>
      <w:r w:rsidR="004F2382">
        <w:t>ELA POS UP2V LP11</w:t>
      </w:r>
      <w:r w:rsidR="00AD7CF3">
        <w:t>*</w:t>
      </w:r>
      <w:proofErr w:type="spellStart"/>
      <w:r w:rsidR="00AD7CF3">
        <w:t>lp</w:t>
      </w:r>
      <w:proofErr w:type="spellEnd"/>
      <w:r w:rsidR="00AC16EC">
        <w:t>;</w:t>
      </w:r>
      <w:r w:rsidR="00AD7CF3">
        <w:t xml:space="preserve"> ELA POS UP2V LP11*dn1; ELA POS UP2V LP11*dn2; ELA POS UP2V LP11*sup; ELA POS UP2V LP11ws*; ELA POS UP2V LP11*</w:t>
      </w:r>
      <w:proofErr w:type="spellStart"/>
      <w:r w:rsidR="00AD7CF3">
        <w:t>wstc</w:t>
      </w:r>
      <w:proofErr w:type="spellEnd"/>
    </w:p>
    <w:p w14:paraId="4E335F0F" w14:textId="77777777" w:rsidR="009C381E" w:rsidRPr="0067307B" w:rsidRDefault="009C381E" w:rsidP="00EE43E0"/>
    <w:p w14:paraId="2034089D" w14:textId="073B3F23" w:rsidR="00EE43E0" w:rsidRPr="0067307B" w:rsidRDefault="00EE43E0" w:rsidP="00EE43E0">
      <w:pPr>
        <w:rPr>
          <w:b/>
        </w:rPr>
      </w:pPr>
      <w:r w:rsidRPr="0067307B">
        <w:rPr>
          <w:b/>
        </w:rPr>
        <w:t>Key Points and Connections:</w:t>
      </w:r>
    </w:p>
    <w:p w14:paraId="484C2D00" w14:textId="77777777" w:rsidR="00EE43E0" w:rsidRPr="0067307B" w:rsidRDefault="00EE43E0" w:rsidP="00B8400B"/>
    <w:bookmarkEnd w:id="6"/>
    <w:bookmarkEnd w:id="7"/>
    <w:p w14:paraId="36EA41DE" w14:textId="71492533" w:rsidR="003D3EFE" w:rsidRDefault="003D3EFE" w:rsidP="00B8400B">
      <w:pPr>
        <w:rPr>
          <w:b/>
        </w:rPr>
      </w:pPr>
      <w:r w:rsidRPr="0067307B">
        <w:rPr>
          <w:b/>
        </w:rPr>
        <w:t>Essential Questions:</w:t>
      </w:r>
    </w:p>
    <w:p w14:paraId="5B2B0C9E" w14:textId="77777777" w:rsidR="006875F8" w:rsidRPr="00B653B3" w:rsidRDefault="006875F8" w:rsidP="006875F8">
      <w:pPr>
        <w:pStyle w:val="ListParagraph"/>
        <w:numPr>
          <w:ilvl w:val="0"/>
          <w:numId w:val="1"/>
        </w:numPr>
        <w:rPr>
          <w:b/>
        </w:rPr>
      </w:pPr>
      <w:r w:rsidRPr="00445707">
        <w:rPr>
          <w:b/>
        </w:rPr>
        <w:t xml:space="preserve">What </w:t>
      </w:r>
      <w:r w:rsidRPr="00445707">
        <w:t>is a verb?</w:t>
      </w:r>
    </w:p>
    <w:p w14:paraId="1D9001D0" w14:textId="77777777" w:rsidR="006875F8" w:rsidRPr="001C19D1" w:rsidRDefault="006875F8" w:rsidP="006875F8">
      <w:pPr>
        <w:pStyle w:val="ListParagraph"/>
        <w:numPr>
          <w:ilvl w:val="0"/>
          <w:numId w:val="1"/>
        </w:numPr>
        <w:rPr>
          <w:b/>
        </w:rPr>
      </w:pPr>
      <w:r w:rsidRPr="00445707">
        <w:rPr>
          <w:b/>
        </w:rPr>
        <w:t xml:space="preserve">What </w:t>
      </w:r>
      <w:r w:rsidRPr="00445707">
        <w:t>is the relationship between verbs and the other parts of speech?</w:t>
      </w:r>
    </w:p>
    <w:p w14:paraId="38A23811" w14:textId="77777777" w:rsidR="006875F8" w:rsidRPr="00B653B3" w:rsidRDefault="006875F8" w:rsidP="006875F8">
      <w:pPr>
        <w:pStyle w:val="ListParagraph"/>
        <w:numPr>
          <w:ilvl w:val="0"/>
          <w:numId w:val="1"/>
        </w:numPr>
        <w:rPr>
          <w:b/>
        </w:rPr>
      </w:pPr>
      <w:r>
        <w:rPr>
          <w:b/>
        </w:rPr>
        <w:t xml:space="preserve">What </w:t>
      </w:r>
      <w:r>
        <w:t>are being verbs?</w:t>
      </w:r>
    </w:p>
    <w:p w14:paraId="424DC429" w14:textId="77777777" w:rsidR="006875F8" w:rsidRPr="00B653B3" w:rsidRDefault="006875F8" w:rsidP="006875F8">
      <w:pPr>
        <w:pStyle w:val="ListParagraph"/>
        <w:numPr>
          <w:ilvl w:val="0"/>
          <w:numId w:val="1"/>
        </w:numPr>
        <w:rPr>
          <w:b/>
        </w:rPr>
      </w:pPr>
      <w:r>
        <w:rPr>
          <w:b/>
        </w:rPr>
        <w:t xml:space="preserve">What </w:t>
      </w:r>
      <w:r>
        <w:t>is an action verb?</w:t>
      </w:r>
    </w:p>
    <w:p w14:paraId="3C6B2685" w14:textId="77777777" w:rsidR="006875F8" w:rsidRPr="00B653B3" w:rsidRDefault="006875F8" w:rsidP="006875F8">
      <w:pPr>
        <w:pStyle w:val="ListParagraph"/>
        <w:numPr>
          <w:ilvl w:val="0"/>
          <w:numId w:val="1"/>
        </w:numPr>
        <w:rPr>
          <w:b/>
        </w:rPr>
      </w:pPr>
      <w:r>
        <w:rPr>
          <w:b/>
        </w:rPr>
        <w:t xml:space="preserve">What </w:t>
      </w:r>
      <w:r>
        <w:t>is a helping or auxiliary verb?</w:t>
      </w:r>
    </w:p>
    <w:p w14:paraId="75B19D0C" w14:textId="77777777" w:rsidR="006875F8" w:rsidRPr="00445707" w:rsidRDefault="006875F8" w:rsidP="006875F8">
      <w:pPr>
        <w:pStyle w:val="ListParagraph"/>
        <w:numPr>
          <w:ilvl w:val="0"/>
          <w:numId w:val="1"/>
        </w:numPr>
        <w:rPr>
          <w:b/>
        </w:rPr>
      </w:pPr>
      <w:r w:rsidRPr="00445707">
        <w:rPr>
          <w:b/>
        </w:rPr>
        <w:t xml:space="preserve">What </w:t>
      </w:r>
      <w:r w:rsidRPr="00445707">
        <w:t xml:space="preserve">are the simplest tenses of verbs? </w:t>
      </w:r>
    </w:p>
    <w:p w14:paraId="39E2C24E" w14:textId="77777777" w:rsidR="006875F8" w:rsidRPr="00445707" w:rsidRDefault="006875F8" w:rsidP="006875F8">
      <w:pPr>
        <w:pStyle w:val="ListParagraph"/>
        <w:numPr>
          <w:ilvl w:val="0"/>
          <w:numId w:val="1"/>
        </w:numPr>
        <w:rPr>
          <w:b/>
        </w:rPr>
      </w:pPr>
      <w:r w:rsidRPr="00445707">
        <w:rPr>
          <w:b/>
        </w:rPr>
        <w:t xml:space="preserve">What </w:t>
      </w:r>
      <w:r w:rsidRPr="00445707">
        <w:t>does tense describe in verbs?</w:t>
      </w:r>
    </w:p>
    <w:p w14:paraId="4B45085F" w14:textId="77777777" w:rsidR="006875F8" w:rsidRPr="00445707" w:rsidRDefault="006875F8" w:rsidP="006875F8">
      <w:pPr>
        <w:pStyle w:val="ListParagraph"/>
        <w:numPr>
          <w:ilvl w:val="0"/>
          <w:numId w:val="1"/>
        </w:numPr>
        <w:rPr>
          <w:b/>
        </w:rPr>
      </w:pPr>
      <w:r w:rsidRPr="00445707">
        <w:rPr>
          <w:b/>
        </w:rPr>
        <w:t xml:space="preserve">What </w:t>
      </w:r>
      <w:r w:rsidRPr="00445707">
        <w:t>is subject-verb agreement?</w:t>
      </w:r>
    </w:p>
    <w:p w14:paraId="325EFCC7" w14:textId="77777777" w:rsidR="006875F8" w:rsidRPr="00EB39F5" w:rsidRDefault="006875F8" w:rsidP="006875F8">
      <w:pPr>
        <w:pStyle w:val="ListParagraph"/>
        <w:numPr>
          <w:ilvl w:val="0"/>
          <w:numId w:val="1"/>
        </w:numPr>
        <w:rPr>
          <w:b/>
        </w:rPr>
      </w:pPr>
      <w:r>
        <w:rPr>
          <w:b/>
        </w:rPr>
        <w:lastRenderedPageBreak/>
        <w:t xml:space="preserve">What </w:t>
      </w:r>
      <w:r>
        <w:t>is a verbal?</w:t>
      </w:r>
    </w:p>
    <w:p w14:paraId="01143716" w14:textId="77777777" w:rsidR="006875F8" w:rsidRPr="00EB39F5" w:rsidRDefault="006875F8" w:rsidP="006875F8">
      <w:pPr>
        <w:pStyle w:val="ListParagraph"/>
        <w:numPr>
          <w:ilvl w:val="0"/>
          <w:numId w:val="1"/>
        </w:numPr>
        <w:rPr>
          <w:b/>
        </w:rPr>
      </w:pPr>
      <w:r>
        <w:rPr>
          <w:b/>
        </w:rPr>
        <w:t xml:space="preserve">What </w:t>
      </w:r>
      <w:r>
        <w:t>is a gerund?</w:t>
      </w:r>
    </w:p>
    <w:p w14:paraId="7F9203D5" w14:textId="77777777" w:rsidR="006875F8" w:rsidRPr="00EB39F5" w:rsidRDefault="006875F8" w:rsidP="006875F8">
      <w:pPr>
        <w:pStyle w:val="ListParagraph"/>
        <w:numPr>
          <w:ilvl w:val="0"/>
          <w:numId w:val="1"/>
        </w:numPr>
        <w:rPr>
          <w:b/>
        </w:rPr>
      </w:pPr>
      <w:r>
        <w:rPr>
          <w:b/>
        </w:rPr>
        <w:t xml:space="preserve">What </w:t>
      </w:r>
      <w:r>
        <w:t>is a participle?</w:t>
      </w:r>
    </w:p>
    <w:p w14:paraId="1FA9EF1A" w14:textId="77777777" w:rsidR="006875F8" w:rsidRPr="00A35D5E" w:rsidRDefault="006875F8" w:rsidP="006875F8">
      <w:pPr>
        <w:pStyle w:val="ListParagraph"/>
        <w:numPr>
          <w:ilvl w:val="0"/>
          <w:numId w:val="1"/>
        </w:numPr>
        <w:rPr>
          <w:b/>
        </w:rPr>
      </w:pPr>
      <w:r w:rsidRPr="00A35D5E">
        <w:rPr>
          <w:b/>
        </w:rPr>
        <w:t xml:space="preserve">What </w:t>
      </w:r>
      <w:r>
        <w:t>are the “tenses” of participles?</w:t>
      </w:r>
    </w:p>
    <w:bookmarkEnd w:id="2"/>
    <w:bookmarkEnd w:id="3"/>
    <w:p w14:paraId="06C62531" w14:textId="77777777" w:rsidR="00EE43E0" w:rsidRPr="0067307B" w:rsidRDefault="00EE43E0" w:rsidP="00B8400B"/>
    <w:p w14:paraId="46572BD8" w14:textId="77777777" w:rsidR="006875F8" w:rsidRPr="00E76F5C" w:rsidRDefault="00EE43E0" w:rsidP="006875F8">
      <w:pPr>
        <w:rPr>
          <w:b/>
          <w:u w:val="single"/>
        </w:rPr>
      </w:pPr>
      <w:r w:rsidRPr="0067307B">
        <w:rPr>
          <w:b/>
        </w:rPr>
        <w:t xml:space="preserve">Next Lesson: </w:t>
      </w:r>
      <w:bookmarkStart w:id="15" w:name="OLE_LINK29"/>
      <w:bookmarkStart w:id="16" w:name="OLE_LINK30"/>
      <w:r w:rsidR="006875F8" w:rsidRPr="006875F8">
        <w:t xml:space="preserve">Parts of Speech Unit 2, </w:t>
      </w:r>
      <w:r w:rsidR="006875F8" w:rsidRPr="006875F8">
        <w:rPr>
          <w:i/>
        </w:rPr>
        <w:t>Verbs</w:t>
      </w:r>
      <w:r w:rsidR="006875F8" w:rsidRPr="006875F8">
        <w:t xml:space="preserve">, Lesson 12: </w:t>
      </w:r>
      <w:r w:rsidR="006875F8" w:rsidRPr="006875F8">
        <w:rPr>
          <w:i/>
        </w:rPr>
        <w:t>Unit Review and Assessment</w:t>
      </w:r>
      <w:r w:rsidR="006875F8" w:rsidRPr="00E76F5C">
        <w:rPr>
          <w:b/>
        </w:rPr>
        <w:t xml:space="preserve"> </w:t>
      </w:r>
    </w:p>
    <w:bookmarkEnd w:id="15"/>
    <w:bookmarkEnd w:id="16"/>
    <w:p w14:paraId="4BC6F9E7" w14:textId="23D2A67B" w:rsidR="00EE43E0" w:rsidRPr="0067307B" w:rsidRDefault="00EE43E0" w:rsidP="00EE43E0"/>
    <w:bookmarkEnd w:id="4"/>
    <w:bookmarkEnd w:id="5"/>
    <w:bookmarkEnd w:id="8"/>
    <w:bookmarkEnd w:id="9"/>
    <w:p w14:paraId="414D6C9A" w14:textId="77777777" w:rsidR="00EE43E0" w:rsidRPr="0067307B" w:rsidRDefault="00EE43E0" w:rsidP="00B8400B"/>
    <w:bookmarkEnd w:id="10"/>
    <w:bookmarkEnd w:id="11"/>
    <w:p w14:paraId="78ED8EE8" w14:textId="77777777" w:rsidR="00B8400B" w:rsidRPr="00657964" w:rsidRDefault="00B8400B" w:rsidP="00B8400B">
      <w:pPr>
        <w:rPr>
          <w:b/>
        </w:rPr>
      </w:pPr>
    </w:p>
    <w:p w14:paraId="4C905DB4" w14:textId="77777777" w:rsidR="00B8400B" w:rsidRDefault="00B8400B" w:rsidP="00B8400B"/>
    <w:bookmarkEnd w:id="0"/>
    <w:bookmarkEnd w:id="1"/>
    <w:p w14:paraId="011AF2AC" w14:textId="6F47C9D5" w:rsidR="00950311" w:rsidRPr="00237CCC" w:rsidRDefault="00950311" w:rsidP="00950311">
      <w:pPr>
        <w:rPr>
          <w:b/>
        </w:rPr>
      </w:pPr>
    </w:p>
    <w:sectPr w:rsidR="00950311" w:rsidRPr="00237CCC" w:rsidSect="00F375C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990"/>
    <w:rsid w:val="000C573A"/>
    <w:rsid w:val="001557BA"/>
    <w:rsid w:val="00237CCC"/>
    <w:rsid w:val="00333F3D"/>
    <w:rsid w:val="003B4063"/>
    <w:rsid w:val="003C2959"/>
    <w:rsid w:val="003D3EFE"/>
    <w:rsid w:val="00480399"/>
    <w:rsid w:val="004868DB"/>
    <w:rsid w:val="004C2C76"/>
    <w:rsid w:val="004E36AC"/>
    <w:rsid w:val="004E536D"/>
    <w:rsid w:val="004F2382"/>
    <w:rsid w:val="005F17E3"/>
    <w:rsid w:val="006078C5"/>
    <w:rsid w:val="00642137"/>
    <w:rsid w:val="0065038B"/>
    <w:rsid w:val="0066388D"/>
    <w:rsid w:val="0067307B"/>
    <w:rsid w:val="006875F8"/>
    <w:rsid w:val="006E54D5"/>
    <w:rsid w:val="00723B56"/>
    <w:rsid w:val="007B4024"/>
    <w:rsid w:val="0080232E"/>
    <w:rsid w:val="00810F1B"/>
    <w:rsid w:val="00852076"/>
    <w:rsid w:val="008C1ECE"/>
    <w:rsid w:val="008D5DD5"/>
    <w:rsid w:val="009048E8"/>
    <w:rsid w:val="0090538E"/>
    <w:rsid w:val="00950311"/>
    <w:rsid w:val="00955468"/>
    <w:rsid w:val="00970EE8"/>
    <w:rsid w:val="009C381E"/>
    <w:rsid w:val="009D1E3A"/>
    <w:rsid w:val="009E6D7E"/>
    <w:rsid w:val="009F34B4"/>
    <w:rsid w:val="00AB5670"/>
    <w:rsid w:val="00AC16EC"/>
    <w:rsid w:val="00AD7CF3"/>
    <w:rsid w:val="00B72F64"/>
    <w:rsid w:val="00B8400B"/>
    <w:rsid w:val="00BC7DF9"/>
    <w:rsid w:val="00C67CC7"/>
    <w:rsid w:val="00CC7557"/>
    <w:rsid w:val="00D170E7"/>
    <w:rsid w:val="00D17428"/>
    <w:rsid w:val="00D5757D"/>
    <w:rsid w:val="00DB6B97"/>
    <w:rsid w:val="00DD3A1D"/>
    <w:rsid w:val="00E627C8"/>
    <w:rsid w:val="00EE43E0"/>
    <w:rsid w:val="00F375C1"/>
    <w:rsid w:val="00F8283B"/>
    <w:rsid w:val="00F84803"/>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E43E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B8400B"/>
    <w:rPr>
      <w:color w:val="0000FF"/>
      <w:u w:val="single"/>
    </w:rPr>
  </w:style>
  <w:style w:type="paragraph" w:styleId="ListParagraph">
    <w:name w:val="List Paragraph"/>
    <w:basedOn w:val="Normal"/>
    <w:autoRedefine/>
    <w:qFormat/>
    <w:rsid w:val="004868DB"/>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660</Words>
  <Characters>3766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51</cp:revision>
  <dcterms:created xsi:type="dcterms:W3CDTF">2012-08-13T12:03:00Z</dcterms:created>
  <dcterms:modified xsi:type="dcterms:W3CDTF">2020-07-16T17:35:00Z</dcterms:modified>
</cp:coreProperties>
</file>