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4C300" w14:textId="242225AB" w:rsidR="00305942" w:rsidRPr="00031AE7" w:rsidRDefault="00305942" w:rsidP="00305942">
      <w:pPr>
        <w:jc w:val="center"/>
        <w:rPr>
          <w:b/>
          <w:u w:val="single"/>
        </w:rPr>
      </w:pPr>
      <w:bookmarkStart w:id="0" w:name="OLE_LINK123"/>
      <w:bookmarkStart w:id="1" w:name="OLE_LINK124"/>
      <w:r w:rsidRPr="00031AE7">
        <w:rPr>
          <w:b/>
        </w:rPr>
        <w:t xml:space="preserve">Freshman Global Studies Unit 4, </w:t>
      </w:r>
      <w:bookmarkStart w:id="2" w:name="OLE_LINK81"/>
      <w:bookmarkStart w:id="3" w:name="OLE_LINK82"/>
      <w:r w:rsidRPr="00031AE7">
        <w:rPr>
          <w:b/>
          <w:i/>
        </w:rPr>
        <w:t>The Birth of Religion and Philosophy</w:t>
      </w:r>
      <w:bookmarkEnd w:id="2"/>
      <w:bookmarkEnd w:id="3"/>
      <w:r w:rsidR="00753AB8" w:rsidRPr="00031AE7">
        <w:rPr>
          <w:b/>
        </w:rPr>
        <w:t>, Lesson 6:</w:t>
      </w:r>
      <w:r w:rsidRPr="00031AE7">
        <w:rPr>
          <w:b/>
        </w:rPr>
        <w:t xml:space="preserve"> </w:t>
      </w:r>
      <w:r w:rsidRPr="00031AE7">
        <w:rPr>
          <w:b/>
          <w:i/>
        </w:rPr>
        <w:t>Myths and Mythology</w:t>
      </w:r>
      <w:r w:rsidRPr="00031AE7">
        <w:rPr>
          <w: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305942" w:rsidRPr="00031AE7" w14:paraId="5406532F" w14:textId="77777777" w:rsidTr="00E60552">
        <w:tc>
          <w:tcPr>
            <w:tcW w:w="10800" w:type="dxa"/>
            <w:shd w:val="clear" w:color="auto" w:fill="auto"/>
          </w:tcPr>
          <w:bookmarkEnd w:id="0"/>
          <w:bookmarkEnd w:id="1"/>
          <w:p w14:paraId="2A59D9D4" w14:textId="5D5F696D" w:rsidR="00305942" w:rsidRPr="00031AE7" w:rsidRDefault="00EC0FB9" w:rsidP="00305942">
            <w:r w:rsidRPr="00031AE7">
              <w:rPr>
                <w:b/>
              </w:rPr>
              <w:t xml:space="preserve">Standards Met: </w:t>
            </w:r>
            <w:r w:rsidRPr="00031AE7">
              <w:t xml:space="preserve">This lesson is part of the Freshman Global Studies, Unit 4, </w:t>
            </w:r>
            <w:r w:rsidRPr="00031AE7">
              <w:rPr>
                <w:i/>
              </w:rPr>
              <w:t xml:space="preserve">The Birth of Religion and Philosophy, </w:t>
            </w:r>
            <w:r w:rsidRPr="00031AE7">
              <w:t xml:space="preserve">and meets the standards and activates the habits of mind delineated in that unit plan document. </w:t>
            </w:r>
            <w:r w:rsidR="00305942" w:rsidRPr="00031AE7">
              <w:rPr>
                <w:b/>
                <w:lang w:bidi="x-none"/>
              </w:rPr>
              <w:t xml:space="preserve">Big Ideas: </w:t>
            </w:r>
            <w:r w:rsidR="00305942" w:rsidRPr="00031AE7">
              <w:rPr>
                <w:lang w:bidi="x-none"/>
              </w:rPr>
              <w:t xml:space="preserve">gods and goddesses, myths as nonfiction, science and the natural world, psychology of myth, religious and social purposes of myths.  </w:t>
            </w:r>
            <w:r w:rsidR="00305942" w:rsidRPr="00031AE7">
              <w:rPr>
                <w:b/>
                <w:lang w:bidi="x-none"/>
              </w:rPr>
              <w:t xml:space="preserve">  This lesson aims to </w:t>
            </w:r>
            <w:r w:rsidR="00305942" w:rsidRPr="00031AE7">
              <w:rPr>
                <w:lang w:bidi="x-none"/>
              </w:rPr>
              <w:t>introduce students to mythology, myths, gods and goddesses from the perspective of the social sciences, which is to say as a means for humans to explain the workings of the world—natural, social, spiritual and otherwise—to themselves. This lesson therefore also aims to assist students in developing an understanding of myths and mythology the perspective of social science.</w:t>
            </w:r>
            <w:r w:rsidR="00305942" w:rsidRPr="00031AE7">
              <w:rPr>
                <w:b/>
                <w:lang w:bidi="x-none"/>
              </w:rPr>
              <w:t xml:space="preserve">  This lesson activates prior knowledge of </w:t>
            </w:r>
            <w:r w:rsidR="00305942" w:rsidRPr="00031AE7">
              <w:rPr>
                <w:lang w:bidi="x-none"/>
              </w:rPr>
              <w:t>monotheism, polytheism, God and god, Judaism, Hinduism, Buddhism</w:t>
            </w:r>
            <w:r w:rsidR="00B652DA" w:rsidRPr="00031AE7">
              <w:rPr>
                <w:lang w:bidi="x-none"/>
              </w:rPr>
              <w:t>, science and the natural world</w:t>
            </w:r>
            <w:r w:rsidR="00305942" w:rsidRPr="00031AE7">
              <w:rPr>
                <w:lang w:bidi="x-none"/>
              </w:rPr>
              <w:t>.</w:t>
            </w:r>
            <w:r w:rsidR="00305942" w:rsidRPr="00031AE7">
              <w:rPr>
                <w:b/>
                <w:lang w:bidi="x-none"/>
              </w:rPr>
              <w:t xml:space="preserve"> Students will be able to </w:t>
            </w:r>
            <w:r w:rsidR="00305942" w:rsidRPr="00031AE7">
              <w:rPr>
                <w:lang w:bidi="x-none"/>
              </w:rPr>
              <w:t>participate in a guided inquiry into myths and mythology from a social science perspective, and thereby complete a structured, teacher-made worksheet on myths and mythology.</w:t>
            </w:r>
            <w:r w:rsidR="00305942" w:rsidRPr="00031AE7">
              <w:rPr>
                <w:b/>
                <w:lang w:bidi="x-none"/>
              </w:rPr>
              <w:t xml:space="preserve"> </w:t>
            </w:r>
          </w:p>
        </w:tc>
      </w:tr>
      <w:tr w:rsidR="00305942" w:rsidRPr="00031AE7" w14:paraId="79E6DA7E" w14:textId="77777777" w:rsidTr="00E60552">
        <w:tc>
          <w:tcPr>
            <w:tcW w:w="10800" w:type="dxa"/>
            <w:shd w:val="clear" w:color="auto" w:fill="auto"/>
          </w:tcPr>
          <w:p w14:paraId="11B2229F" w14:textId="4D0BD947" w:rsidR="00305942" w:rsidRPr="00031AE7" w:rsidRDefault="00305942" w:rsidP="00753AB8">
            <w:pPr>
              <w:rPr>
                <w:u w:val="single"/>
                <w:lang w:bidi="x-none"/>
              </w:rPr>
            </w:pPr>
            <w:r w:rsidRPr="00031AE7">
              <w:rPr>
                <w:b/>
                <w:lang w:bidi="x-none"/>
              </w:rPr>
              <w:t>Classroom Aim: What</w:t>
            </w:r>
            <w:r w:rsidRPr="00031AE7">
              <w:rPr>
                <w:lang w:bidi="x-none"/>
              </w:rPr>
              <w:t xml:space="preserve"> is a myth? </w:t>
            </w:r>
            <w:r w:rsidRPr="00031AE7">
              <w:rPr>
                <w:b/>
                <w:lang w:bidi="x-none"/>
              </w:rPr>
              <w:t>What</w:t>
            </w:r>
            <w:r w:rsidRPr="00031AE7">
              <w:rPr>
                <w:lang w:bidi="x-none"/>
              </w:rPr>
              <w:t xml:space="preserve"> is mythology? </w:t>
            </w:r>
            <w:r w:rsidRPr="00031AE7">
              <w:rPr>
                <w:b/>
                <w:lang w:bidi="x-none"/>
              </w:rPr>
              <w:t>Why</w:t>
            </w:r>
            <w:r w:rsidRPr="00031AE7">
              <w:rPr>
                <w:lang w:bidi="x-none"/>
              </w:rPr>
              <w:t xml:space="preserve">—and </w:t>
            </w:r>
            <w:r w:rsidRPr="00031AE7">
              <w:rPr>
                <w:b/>
                <w:lang w:bidi="x-none"/>
              </w:rPr>
              <w:t>how</w:t>
            </w:r>
            <w:r w:rsidRPr="00031AE7">
              <w:rPr>
                <w:lang w:bidi="x-none"/>
              </w:rPr>
              <w:t>—did humans develop myths and mythologies?</w:t>
            </w:r>
          </w:p>
        </w:tc>
      </w:tr>
      <w:tr w:rsidR="00305942" w:rsidRPr="00031AE7" w14:paraId="7927349B" w14:textId="77777777" w:rsidTr="00E60552">
        <w:tc>
          <w:tcPr>
            <w:tcW w:w="10800" w:type="dxa"/>
            <w:shd w:val="clear" w:color="auto" w:fill="auto"/>
          </w:tcPr>
          <w:p w14:paraId="2858FE79" w14:textId="426694CB" w:rsidR="00305942" w:rsidRPr="00031AE7" w:rsidRDefault="00305942" w:rsidP="00305942">
            <w:pPr>
              <w:rPr>
                <w:i/>
                <w:lang w:bidi="x-none"/>
              </w:rPr>
            </w:pPr>
            <w:r w:rsidRPr="00031AE7">
              <w:rPr>
                <w:b/>
                <w:lang w:bidi="x-none"/>
              </w:rPr>
              <w:t xml:space="preserve">Do Now: </w:t>
            </w:r>
            <w:r w:rsidRPr="00031AE7">
              <w:rPr>
                <w:lang w:bidi="x-none"/>
              </w:rPr>
              <w:t>Focus on One Word Worksheet</w:t>
            </w:r>
            <w:r w:rsidR="009F3755" w:rsidRPr="00031AE7">
              <w:rPr>
                <w:lang w:bidi="x-none"/>
              </w:rPr>
              <w:t xml:space="preserve">s: </w:t>
            </w:r>
            <w:r w:rsidR="009F3755" w:rsidRPr="00031AE7">
              <w:rPr>
                <w:b/>
                <w:lang w:bidi="x-none"/>
              </w:rPr>
              <w:t xml:space="preserve">1. </w:t>
            </w:r>
            <w:r w:rsidR="009F3755" w:rsidRPr="00031AE7">
              <w:rPr>
                <w:i/>
                <w:lang w:bidi="x-none"/>
              </w:rPr>
              <w:t xml:space="preserve">Protagonist; </w:t>
            </w:r>
            <w:r w:rsidR="009F3755" w:rsidRPr="00031AE7">
              <w:rPr>
                <w:b/>
                <w:lang w:bidi="x-none"/>
              </w:rPr>
              <w:t xml:space="preserve">2. </w:t>
            </w:r>
            <w:r w:rsidR="009F3755" w:rsidRPr="00031AE7">
              <w:rPr>
                <w:i/>
                <w:lang w:bidi="x-none"/>
              </w:rPr>
              <w:t>Antagonist</w:t>
            </w:r>
          </w:p>
        </w:tc>
      </w:tr>
      <w:tr w:rsidR="00305942" w:rsidRPr="00031AE7" w14:paraId="34060571" w14:textId="77777777" w:rsidTr="00E60552">
        <w:tc>
          <w:tcPr>
            <w:tcW w:w="10800" w:type="dxa"/>
            <w:shd w:val="clear" w:color="auto" w:fill="auto"/>
          </w:tcPr>
          <w:p w14:paraId="701A178A" w14:textId="14C05199" w:rsidR="00305942" w:rsidRPr="00031AE7" w:rsidRDefault="00305942" w:rsidP="00305942">
            <w:pPr>
              <w:rPr>
                <w:lang w:bidi="x-none"/>
              </w:rPr>
            </w:pPr>
            <w:r w:rsidRPr="00031AE7">
              <w:rPr>
                <w:b/>
                <w:lang w:bidi="x-none"/>
              </w:rPr>
              <w:t xml:space="preserve">Class Work: </w:t>
            </w:r>
            <w:r w:rsidRPr="00031AE7">
              <w:rPr>
                <w:lang w:bidi="x-none"/>
              </w:rPr>
              <w:t>Guided inquiry into myths and mythologies using a structured, teacher-made reading comprehension worksheet</w:t>
            </w:r>
            <w:r w:rsidR="005A0E57" w:rsidRPr="00031AE7">
              <w:rPr>
                <w:lang w:bidi="x-none"/>
              </w:rPr>
              <w:t xml:space="preserve">, designed to foster decoding, comprehension, and </w:t>
            </w:r>
            <w:r w:rsidR="00012093" w:rsidRPr="00031AE7">
              <w:rPr>
                <w:lang w:bidi="x-none"/>
              </w:rPr>
              <w:t>heuristic reading. This lesson also calls upon students to use a learning support—in this case a list of the Gods in the Roman pantheon—to answer the two independent practice questions on the causes of history, which require students to undertake basic acts of analysis and synthesis.</w:t>
            </w:r>
          </w:p>
        </w:tc>
      </w:tr>
      <w:tr w:rsidR="00305942" w:rsidRPr="00031AE7" w14:paraId="6255BCF4" w14:textId="77777777" w:rsidTr="00E60552">
        <w:tc>
          <w:tcPr>
            <w:tcW w:w="10800" w:type="dxa"/>
            <w:shd w:val="clear" w:color="auto" w:fill="auto"/>
          </w:tcPr>
          <w:p w14:paraId="660B80B6" w14:textId="4CEEC7A3" w:rsidR="00305942" w:rsidRPr="00031AE7" w:rsidRDefault="00753AB8" w:rsidP="00115509">
            <w:pPr>
              <w:rPr>
                <w:b/>
              </w:rPr>
            </w:pPr>
            <w:bookmarkStart w:id="4" w:name="OLE_LINK47"/>
            <w:bookmarkStart w:id="5" w:name="OLE_LINK48"/>
            <w:bookmarkStart w:id="6" w:name="OLE_LINK49"/>
            <w:bookmarkStart w:id="7" w:name="OLE_LINK50"/>
            <w:bookmarkStart w:id="8" w:name="OLE_LINK53"/>
            <w:bookmarkStart w:id="9" w:name="OLE_LINK54"/>
            <w:bookmarkStart w:id="10" w:name="OLE_LINK61"/>
            <w:bookmarkStart w:id="11" w:name="OLE_LINK62"/>
            <w:bookmarkStart w:id="12" w:name="OLE_LINK67"/>
            <w:bookmarkStart w:id="13" w:name="OLE_LINK1"/>
            <w:bookmarkStart w:id="14" w:name="OLE_LINK2"/>
            <w:bookmarkStart w:id="15" w:name="OLE_LINK3"/>
            <w:bookmarkStart w:id="16" w:name="OLE_LINK4"/>
            <w:bookmarkStart w:id="17" w:name="OLE_LINK59"/>
            <w:bookmarkStart w:id="18" w:name="OLE_LINK60"/>
            <w:bookmarkStart w:id="19" w:name="OLE_LINK64"/>
            <w:bookmarkStart w:id="20" w:name="OLE_LINK74"/>
            <w:bookmarkStart w:id="21" w:name="OLE_LINK83"/>
            <w:bookmarkStart w:id="22" w:name="OLE_LINK84"/>
            <w:r w:rsidRPr="00031AE7">
              <w:rPr>
                <w:b/>
              </w:rPr>
              <w:t xml:space="preserve">Independent Practice: </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sidR="00115509" w:rsidRPr="00031AE7">
              <w:rPr>
                <w:lang w:bidi="x-none"/>
              </w:rPr>
              <w:t>Using your answers to this worksheet’s questions, compose a paragraph analyzing the social and scientific uses of myths and mythologies.</w:t>
            </w:r>
          </w:p>
        </w:tc>
      </w:tr>
    </w:tbl>
    <w:p w14:paraId="007CDEDD" w14:textId="77777777" w:rsidR="005C4E42" w:rsidRPr="00031AE7" w:rsidRDefault="00305942" w:rsidP="005C4E42">
      <w:pPr>
        <w:rPr>
          <w:i/>
        </w:rPr>
      </w:pPr>
      <w:r w:rsidRPr="00031AE7">
        <w:rPr>
          <w:b/>
        </w:rPr>
        <w:t>Methods and Materials:</w:t>
      </w:r>
      <w:r w:rsidR="00663F5A" w:rsidRPr="00031AE7">
        <w:rPr>
          <w:b/>
        </w:rPr>
        <w:t xml:space="preserve"> </w:t>
      </w:r>
      <w:r w:rsidR="005C4E42" w:rsidRPr="00031AE7">
        <w:t>S</w:t>
      </w:r>
      <w:r w:rsidRPr="00031AE7">
        <w:t xml:space="preserve">tudents will use a teacher-made worksheet designed to assist them develop skill and accuracy in purposeful reading. Students will read a short, adapted passage </w:t>
      </w:r>
      <w:proofErr w:type="gramStart"/>
      <w:r w:rsidRPr="00031AE7">
        <w:t xml:space="preserve">from  </w:t>
      </w:r>
      <w:r w:rsidRPr="00031AE7">
        <w:rPr>
          <w:i/>
        </w:rPr>
        <w:t>Merriam</w:t>
      </w:r>
      <w:proofErr w:type="gramEnd"/>
      <w:r w:rsidRPr="00031AE7">
        <w:rPr>
          <w:i/>
        </w:rPr>
        <w:t xml:space="preserve"> Webster’s Collegiate Dictionary</w:t>
      </w:r>
      <w:r w:rsidRPr="00031AE7">
        <w:t xml:space="preserve"> (Springfield, MA: Merriam-Webster Incorporated, 2000) on myths and mythology,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 Because the text for this lesson calls upon some relatively abstruse ideas (particularly for high school students), students will receive additional assistance as needed.</w:t>
      </w:r>
      <w:r w:rsidR="005C4E42" w:rsidRPr="00031AE7">
        <w:t xml:space="preserve"> the causes of history. </w:t>
      </w:r>
      <w:bookmarkStart w:id="23" w:name="OLE_LINK65"/>
      <w:bookmarkStart w:id="24" w:name="OLE_LINK66"/>
      <w:bookmarkStart w:id="25" w:name="OLE_LINK76"/>
      <w:bookmarkStart w:id="26" w:name="OLE_LINK77"/>
      <w:r w:rsidR="005C4E42" w:rsidRPr="00031AE7">
        <w:t>For a fuller exposition of the method employed in this lesson, particularly the student population it is designed to serve,</w:t>
      </w:r>
      <w:r w:rsidR="005C4E42" w:rsidRPr="00031AE7">
        <w:rPr>
          <w:b/>
        </w:rPr>
        <w:t xml:space="preserve"> please consult</w:t>
      </w:r>
      <w:r w:rsidR="005C4E42" w:rsidRPr="00031AE7">
        <w:t xml:space="preserve"> the </w:t>
      </w:r>
      <w:bookmarkEnd w:id="23"/>
      <w:bookmarkEnd w:id="24"/>
      <w:r w:rsidR="005C4E42" w:rsidRPr="00031AE7">
        <w:rPr>
          <w:i/>
        </w:rPr>
        <w:t xml:space="preserve">Freshman Global Studies Unit 4: The Birth of Religion and Philosophy. </w:t>
      </w:r>
    </w:p>
    <w:bookmarkEnd w:id="25"/>
    <w:bookmarkEnd w:id="26"/>
    <w:p w14:paraId="7E20EA5A" w14:textId="77777777" w:rsidR="005C4E42" w:rsidRPr="00031AE7" w:rsidRDefault="005C4E42" w:rsidP="00663F5A"/>
    <w:p w14:paraId="1DDFF238" w14:textId="54991A08" w:rsidR="00663F5A" w:rsidRPr="00031AE7" w:rsidRDefault="00663F5A" w:rsidP="00663F5A">
      <w:r w:rsidRPr="00031AE7">
        <w:rPr>
          <w:b/>
        </w:rPr>
        <w:t xml:space="preserve">Need </w:t>
      </w:r>
      <w:proofErr w:type="gramStart"/>
      <w:r w:rsidRPr="00031AE7">
        <w:rPr>
          <w:b/>
        </w:rPr>
        <w:t>For</w:t>
      </w:r>
      <w:proofErr w:type="gramEnd"/>
      <w:r w:rsidRPr="00031AE7">
        <w:rPr>
          <w:b/>
        </w:rPr>
        <w:t xml:space="preserve"> Lesson: </w:t>
      </w:r>
      <w:bookmarkStart w:id="27" w:name="OLE_LINK5"/>
      <w:bookmarkStart w:id="28" w:name="OLE_LINK6"/>
      <w:bookmarkStart w:id="29" w:name="OLE_LINK117"/>
      <w:bookmarkStart w:id="30" w:name="OLE_LINK118"/>
      <w:r w:rsidRPr="00031AE7">
        <w:t>SS FGS UP4</w:t>
      </w:r>
      <w:r w:rsidR="00EC0FB9" w:rsidRPr="00031AE7">
        <w:t xml:space="preserve"> LP6*</w:t>
      </w:r>
      <w:proofErr w:type="spellStart"/>
      <w:r w:rsidR="00EC0FB9" w:rsidRPr="00031AE7">
        <w:t>lp</w:t>
      </w:r>
      <w:proofErr w:type="spellEnd"/>
      <w:r w:rsidRPr="00031AE7">
        <w:t>;</w:t>
      </w:r>
      <w:r w:rsidR="009F3755" w:rsidRPr="00031AE7">
        <w:t xml:space="preserve"> </w:t>
      </w:r>
      <w:r w:rsidR="00AF475C" w:rsidRPr="00031AE7">
        <w:t>SS FGS UP4 LP6*</w:t>
      </w:r>
      <w:r w:rsidR="009F3755" w:rsidRPr="00031AE7">
        <w:t>dn1;</w:t>
      </w:r>
      <w:r w:rsidR="009F3755" w:rsidRPr="00031AE7">
        <w:rPr>
          <w:b/>
        </w:rPr>
        <w:t xml:space="preserve"> </w:t>
      </w:r>
      <w:r w:rsidR="00AF475C" w:rsidRPr="00031AE7">
        <w:t>SS FGS UP4 LP6*</w:t>
      </w:r>
      <w:r w:rsidR="009F3755" w:rsidRPr="00031AE7">
        <w:t>dn2;</w:t>
      </w:r>
      <w:r w:rsidR="009F3755" w:rsidRPr="00031AE7">
        <w:rPr>
          <w:b/>
        </w:rPr>
        <w:t xml:space="preserve"> </w:t>
      </w:r>
      <w:bookmarkEnd w:id="27"/>
      <w:bookmarkEnd w:id="28"/>
      <w:r w:rsidR="00AF475C" w:rsidRPr="00031AE7">
        <w:t>SS FGS UP4 LP6*</w:t>
      </w:r>
      <w:proofErr w:type="spellStart"/>
      <w:r w:rsidR="00AF475C" w:rsidRPr="00031AE7">
        <w:t>ws</w:t>
      </w:r>
      <w:proofErr w:type="spellEnd"/>
      <w:r w:rsidRPr="00031AE7">
        <w:t>;</w:t>
      </w:r>
      <w:r w:rsidRPr="00031AE7">
        <w:rPr>
          <w:b/>
        </w:rPr>
        <w:t xml:space="preserve"> </w:t>
      </w:r>
      <w:r w:rsidR="00AF475C" w:rsidRPr="00031AE7">
        <w:t>SS FGS UP4 LP6*</w:t>
      </w:r>
      <w:r w:rsidRPr="00031AE7">
        <w:t>sup</w:t>
      </w:r>
    </w:p>
    <w:bookmarkEnd w:id="29"/>
    <w:bookmarkEnd w:id="30"/>
    <w:p w14:paraId="4FCB747B" w14:textId="77777777" w:rsidR="005C4E42" w:rsidRPr="00031AE7" w:rsidRDefault="005C4E42" w:rsidP="00663F5A"/>
    <w:p w14:paraId="4B408134" w14:textId="756CD9E8" w:rsidR="005C4E42" w:rsidRPr="00031AE7" w:rsidRDefault="005C4E42" w:rsidP="00663F5A">
      <w:pPr>
        <w:rPr>
          <w:b/>
        </w:rPr>
      </w:pPr>
      <w:r w:rsidRPr="00031AE7">
        <w:rPr>
          <w:b/>
        </w:rPr>
        <w:t>Key Points and Connections:</w:t>
      </w:r>
    </w:p>
    <w:p w14:paraId="04A97EA9" w14:textId="77777777" w:rsidR="005C4E42" w:rsidRPr="00031AE7" w:rsidRDefault="005C4E42" w:rsidP="00663F5A">
      <w:pPr>
        <w:rPr>
          <w:b/>
        </w:rPr>
      </w:pPr>
    </w:p>
    <w:p w14:paraId="6BF0822E" w14:textId="04BF03F1" w:rsidR="005C4E42" w:rsidRPr="00031AE7" w:rsidRDefault="005C4E42" w:rsidP="00663F5A">
      <w:pPr>
        <w:rPr>
          <w:b/>
        </w:rPr>
      </w:pPr>
      <w:r w:rsidRPr="00031AE7">
        <w:rPr>
          <w:b/>
        </w:rPr>
        <w:t>Essential Questions:</w:t>
      </w:r>
    </w:p>
    <w:p w14:paraId="1E4573C2" w14:textId="77777777" w:rsidR="00907FC3" w:rsidRPr="00031AE7" w:rsidRDefault="00907FC3" w:rsidP="00663F5A">
      <w:pPr>
        <w:rPr>
          <w:b/>
        </w:rPr>
      </w:pPr>
    </w:p>
    <w:p w14:paraId="60C8E305" w14:textId="77777777" w:rsidR="00907FC3" w:rsidRPr="00031AE7" w:rsidRDefault="00907FC3" w:rsidP="00907FC3">
      <w:pPr>
        <w:rPr>
          <w:i/>
          <w:u w:val="single"/>
        </w:rPr>
      </w:pPr>
      <w:r w:rsidRPr="00031AE7">
        <w:rPr>
          <w:b/>
        </w:rPr>
        <w:t xml:space="preserve">Next Lesson: </w:t>
      </w:r>
      <w:r w:rsidRPr="00031AE7">
        <w:t>Freshman Global Studies Unit 4,</w:t>
      </w:r>
      <w:r w:rsidRPr="00031AE7">
        <w:rPr>
          <w:i/>
        </w:rPr>
        <w:t xml:space="preserve"> The Birth of Religion and Philosophy, </w:t>
      </w:r>
      <w:r w:rsidRPr="00031AE7">
        <w:t>Lesson 7:</w:t>
      </w:r>
      <w:r w:rsidRPr="00031AE7">
        <w:rPr>
          <w:i/>
        </w:rPr>
        <w:t xml:space="preserve"> Socrates: History’s First Teacher</w:t>
      </w:r>
    </w:p>
    <w:p w14:paraId="69769CE9" w14:textId="066E82C5" w:rsidR="00907FC3" w:rsidRPr="00031AE7" w:rsidRDefault="00907FC3" w:rsidP="00663F5A">
      <w:pPr>
        <w:rPr>
          <w:b/>
        </w:rPr>
      </w:pPr>
    </w:p>
    <w:p w14:paraId="16D5A9CE" w14:textId="77777777" w:rsidR="00663F5A" w:rsidRPr="00031AE7" w:rsidRDefault="00663F5A" w:rsidP="00305942"/>
    <w:p w14:paraId="2FB5B207" w14:textId="77777777" w:rsidR="00305942" w:rsidRPr="00031AE7" w:rsidRDefault="00305942" w:rsidP="00305942">
      <w:pPr>
        <w:rPr>
          <w:b/>
        </w:rPr>
      </w:pPr>
    </w:p>
    <w:p w14:paraId="687B8883" w14:textId="77777777" w:rsidR="00305942" w:rsidRPr="00031AE7" w:rsidRDefault="00305942" w:rsidP="00305942">
      <w:pPr>
        <w:rPr>
          <w:b/>
        </w:rPr>
      </w:pPr>
    </w:p>
    <w:p w14:paraId="6630FEDA" w14:textId="77777777" w:rsidR="00305942" w:rsidRPr="00031AE7" w:rsidRDefault="00305942" w:rsidP="00305942">
      <w:pPr>
        <w:rPr>
          <w:b/>
        </w:rPr>
      </w:pPr>
    </w:p>
    <w:sectPr w:rsidR="00305942" w:rsidRPr="00031AE7" w:rsidSect="00E6055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2093"/>
    <w:rsid w:val="00031AE7"/>
    <w:rsid w:val="00115509"/>
    <w:rsid w:val="001477E2"/>
    <w:rsid w:val="00305942"/>
    <w:rsid w:val="005A0E57"/>
    <w:rsid w:val="005C4E42"/>
    <w:rsid w:val="00663F5A"/>
    <w:rsid w:val="00753AB8"/>
    <w:rsid w:val="00774935"/>
    <w:rsid w:val="00907FC3"/>
    <w:rsid w:val="00955468"/>
    <w:rsid w:val="009F3755"/>
    <w:rsid w:val="00AF475C"/>
    <w:rsid w:val="00B427E4"/>
    <w:rsid w:val="00B5016F"/>
    <w:rsid w:val="00B652DA"/>
    <w:rsid w:val="00BE5E5B"/>
    <w:rsid w:val="00BF5BF1"/>
    <w:rsid w:val="00E60552"/>
    <w:rsid w:val="00EC0F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DCB83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2012-08-17T17:57:00Z</dcterms:created>
  <dcterms:modified xsi:type="dcterms:W3CDTF">2020-07-18T19:56:00Z</dcterms:modified>
</cp:coreProperties>
</file>