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7AEC4AD" w:rsidR="00AC30CC" w:rsidRDefault="00825098">
      <w:r>
        <w:rPr>
          <w:b/>
        </w:rPr>
        <w:t xml:space="preserve">Intellectual Devotional Biographies Reading: </w:t>
      </w:r>
      <w:r w:rsidR="00F00401" w:rsidRPr="00B7600B">
        <w:rPr>
          <w:b/>
          <w:i/>
        </w:rPr>
        <w:t>Boss Tweed</w:t>
      </w:r>
      <w:r>
        <w:rPr>
          <w:b/>
        </w:rPr>
        <w:t xml:space="preserve">. </w:t>
      </w:r>
      <w:r>
        <w:t xml:space="preserve">Please use this reading on </w:t>
      </w:r>
      <w:r w:rsidR="00F00401">
        <w:t>legendary New York City political boss William Marcy Tweed</w:t>
      </w:r>
      <w:r>
        <w:t xml:space="preserve"> to answer the reading comprehension questions on the worksheet that accompanies it.</w:t>
      </w:r>
    </w:p>
    <w:p w14:paraId="56BBCC15" w14:textId="7D91140C" w:rsidR="003575CB" w:rsidRDefault="003575CB"/>
    <w:p w14:paraId="41BB0912" w14:textId="273E0297" w:rsidR="003575CB" w:rsidRDefault="003575CB">
      <w:r>
        <w:t>William M “Boss” Tweed (1823-1878) was a notoriously corrupt politician who virtually controlled New York City in the mid-nineteenth century. The head of the city’s Democratic Party machine, Tweed was famous for doling out jobs, favors, and millions of dollars’ worth of city contracts to his cronies. He also became famous as the target of artists Thomas Nast (1840-1902), whose series of political cartoons lampooning Tweed contributed to his eventual downfall.</w:t>
      </w:r>
    </w:p>
    <w:p w14:paraId="10F62AF5" w14:textId="4EDAB326" w:rsidR="003575CB" w:rsidRDefault="003575CB"/>
    <w:p w14:paraId="371790D9" w14:textId="6AA77158" w:rsidR="003575CB" w:rsidRDefault="003575CB">
      <w:r>
        <w:t xml:space="preserve">Tweed himself recognized that the cartoons were far more damaging than political opponents, critical newspaper articles, or even police investigations. “Stop them damn pictures,” he is supposed to have said, “I don’t care what the papers write about me. My constituents can’t read. But damn it, they can see the pictures.” </w:t>
      </w:r>
    </w:p>
    <w:p w14:paraId="34B42472" w14:textId="7DE6FD55" w:rsidR="003575CB" w:rsidRDefault="003575CB"/>
    <w:p w14:paraId="21919081" w14:textId="324099AE" w:rsidR="003575CB" w:rsidRDefault="003575CB">
      <w:r>
        <w:t>Tweed was a New York City native who was elected to the House of Representatives as a Democrat in 1852. He was not reelected in 1854, but his political career hardly suffered: He later held seats on the New York City board of supervisor, in the state senate, and as the commissioner of the department of public works.</w:t>
      </w:r>
    </w:p>
    <w:p w14:paraId="73546A25" w14:textId="087907A7" w:rsidR="003575CB" w:rsidRDefault="003575CB"/>
    <w:p w14:paraId="26274F09" w14:textId="5475D15A" w:rsidR="003575CB" w:rsidRDefault="003575CB">
      <w:r>
        <w:t xml:space="preserve">His most influential position, however, was as the “grand sachem” of Tammany Hall, a civic organization aligned with the Democratic Party. </w:t>
      </w:r>
      <w:r w:rsidR="00E43DEB">
        <w:t>Tammany Hall was especially popular with Irish immigrants, a new voting bloc that formed the foundation of Tweed’s political power. Tammany organized the vote and also provided social services to its supporters, a model that was relatively common for urban political machines that emerged across the United States in the nineteenth century.</w:t>
      </w:r>
    </w:p>
    <w:p w14:paraId="46ED47E2" w14:textId="17EB7FF2" w:rsidR="00E43DEB" w:rsidRDefault="00E43DEB"/>
    <w:p w14:paraId="40982E65" w14:textId="25378A63" w:rsidR="00E43DEB" w:rsidRPr="00E43DEB" w:rsidRDefault="00E43DEB">
      <w:r>
        <w:t xml:space="preserve">Known for his size—he was six feet tall and weighed 300 pounds—Tweed was a cartoonist’s dream, and Nast, a German-born illustrator, made the most of him. In cartoons published in </w:t>
      </w:r>
      <w:r>
        <w:rPr>
          <w:i/>
          <w:iCs/>
        </w:rPr>
        <w:t>Harper’s Weekly</w:t>
      </w:r>
      <w:r>
        <w:t xml:space="preserve"> beginning in 1869, Nast portrayed Tweed as a bloated crook gorging on taxpayer dollars. The cartoons, and an expose of Tweed’s corruption published in the </w:t>
      </w:r>
      <w:r>
        <w:rPr>
          <w:i/>
          <w:iCs/>
        </w:rPr>
        <w:t>New York Times</w:t>
      </w:r>
      <w:r>
        <w:t>, led to his arraignment in 1871 on charges of stealing millions of dollars from the city. He was convicted and spend several years in prison before jumping bail and fleeing to Spain. He was extradited back to the United States in 1876 and died in prison. But Tammany Hall continued to exert influence in city politics until the mid-twentieth century.</w:t>
      </w:r>
    </w:p>
    <w:p w14:paraId="68BBA837" w14:textId="77777777" w:rsidR="00AC30CC" w:rsidRDefault="00AC30CC">
      <w:pPr>
        <w:rPr>
          <w:b/>
          <w:u w:val="single"/>
        </w:rPr>
      </w:pPr>
    </w:p>
    <w:p w14:paraId="35BEF638" w14:textId="77777777" w:rsidR="00510983" w:rsidRDefault="00627F65" w:rsidP="00627F65">
      <w:pPr>
        <w:rPr>
          <w:b/>
        </w:rPr>
      </w:pPr>
      <w:r w:rsidRPr="00A31F41">
        <w:rPr>
          <w:b/>
        </w:rPr>
        <w:t>Additional Facts</w:t>
      </w:r>
    </w:p>
    <w:p w14:paraId="4F564239" w14:textId="77777777" w:rsidR="00510983" w:rsidRDefault="00510983" w:rsidP="00627F65">
      <w:pPr>
        <w:rPr>
          <w:b/>
        </w:rPr>
      </w:pPr>
    </w:p>
    <w:p w14:paraId="40A47259" w14:textId="7FC39EF7" w:rsidR="00510983" w:rsidRPr="00510983" w:rsidRDefault="00510983" w:rsidP="00510983">
      <w:pPr>
        <w:pStyle w:val="ListParagraph"/>
        <w:numPr>
          <w:ilvl w:val="0"/>
          <w:numId w:val="1"/>
        </w:numPr>
        <w:rPr>
          <w:b/>
        </w:rPr>
      </w:pPr>
      <w:r>
        <w:rPr>
          <w:bCs/>
          <w:i/>
          <w:iCs/>
        </w:rPr>
        <w:t>The Tweed ring controlled its own quarry in Sheffield, Massachusetts, and used its stone to build the Tweed Courthouse, a landmark in downtown Manhattan.</w:t>
      </w:r>
    </w:p>
    <w:p w14:paraId="0EB65362" w14:textId="77777777" w:rsidR="00510983" w:rsidRPr="00510983" w:rsidRDefault="00510983" w:rsidP="00510983">
      <w:pPr>
        <w:rPr>
          <w:b/>
        </w:rPr>
      </w:pPr>
    </w:p>
    <w:p w14:paraId="7CB9EF49" w14:textId="77777777" w:rsidR="00510983" w:rsidRPr="00510983" w:rsidRDefault="00510983" w:rsidP="00510983">
      <w:pPr>
        <w:pStyle w:val="ListParagraph"/>
        <w:numPr>
          <w:ilvl w:val="0"/>
          <w:numId w:val="1"/>
        </w:numPr>
        <w:rPr>
          <w:b/>
        </w:rPr>
      </w:pPr>
      <w:r>
        <w:rPr>
          <w:bCs/>
          <w:i/>
          <w:iCs/>
        </w:rPr>
        <w:t xml:space="preserve">Tammany Hall was named after a Native American chief, </w:t>
      </w:r>
      <w:proofErr w:type="spellStart"/>
      <w:r>
        <w:rPr>
          <w:bCs/>
          <w:i/>
          <w:iCs/>
        </w:rPr>
        <w:t>Tamanend</w:t>
      </w:r>
      <w:proofErr w:type="spellEnd"/>
      <w:r>
        <w:rPr>
          <w:bCs/>
          <w:i/>
          <w:iCs/>
        </w:rPr>
        <w:t xml:space="preserve"> (c. 1628-1698).</w:t>
      </w:r>
    </w:p>
    <w:p w14:paraId="041DB065" w14:textId="77777777" w:rsidR="00510983" w:rsidRPr="00510983" w:rsidRDefault="00510983" w:rsidP="00510983">
      <w:pPr>
        <w:pStyle w:val="ListParagraph"/>
        <w:rPr>
          <w:b/>
        </w:rPr>
      </w:pPr>
    </w:p>
    <w:p w14:paraId="02313EEB" w14:textId="3DFB0C35" w:rsidR="00627F65" w:rsidRPr="00510983" w:rsidRDefault="00510983" w:rsidP="00510983">
      <w:pPr>
        <w:pStyle w:val="ListParagraph"/>
        <w:numPr>
          <w:ilvl w:val="0"/>
          <w:numId w:val="1"/>
        </w:numPr>
        <w:rPr>
          <w:b/>
        </w:rPr>
      </w:pPr>
      <w:r>
        <w:rPr>
          <w:bCs/>
          <w:i/>
          <w:iCs/>
        </w:rPr>
        <w:t>The actual Tammany hall occupied several different addresses in Manhattan during its history. The last, on East Seventeenth Street, is now a theater.</w:t>
      </w:r>
      <w:r w:rsidR="00627F65" w:rsidRPr="00510983">
        <w:rPr>
          <w:b/>
        </w:rPr>
        <w:t xml:space="preserve">  </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C13375D"/>
    <w:multiLevelType w:val="hybridMultilevel"/>
    <w:tmpl w:val="453A1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575CB"/>
    <w:rsid w:val="00510983"/>
    <w:rsid w:val="0060575B"/>
    <w:rsid w:val="00627F65"/>
    <w:rsid w:val="00631BC8"/>
    <w:rsid w:val="006A5E5A"/>
    <w:rsid w:val="00792E69"/>
    <w:rsid w:val="00825098"/>
    <w:rsid w:val="00A31F41"/>
    <w:rsid w:val="00AC30CC"/>
    <w:rsid w:val="00E251AC"/>
    <w:rsid w:val="00E43DEB"/>
    <w:rsid w:val="00F00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477</Words>
  <Characters>2719</Characters>
  <Application>Microsoft Office Word</Application>
  <DocSecurity>0</DocSecurity>
  <Lines>22</Lines>
  <Paragraphs>6</Paragraphs>
  <ScaleCrop>false</ScaleCrop>
  <Company>New York City Department of Education</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2020-06-10T16:39:00Z</dcterms:modified>
</cp:coreProperties>
</file>