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04E78CD6" w:rsidR="00950311" w:rsidRPr="00C67E4F" w:rsidRDefault="00AC16EC" w:rsidP="00950311">
      <w:pPr>
        <w:jc w:val="center"/>
        <w:rPr>
          <w:b/>
          <w:i/>
          <w:u w:val="single"/>
        </w:rPr>
      </w:pPr>
      <w:r>
        <w:rPr>
          <w:b/>
        </w:rPr>
        <w:t xml:space="preserve">English Language Arts, </w:t>
      </w:r>
      <w:r w:rsidR="00B8400B" w:rsidRPr="00CF7F69">
        <w:rPr>
          <w:b/>
          <w:i/>
          <w:iCs/>
        </w:rPr>
        <w:t xml:space="preserve">Parts of </w:t>
      </w:r>
      <w:r w:rsidRPr="00CF7F69">
        <w:rPr>
          <w:b/>
          <w:i/>
          <w:iCs/>
        </w:rPr>
        <w:t>Speech</w:t>
      </w:r>
      <w:r>
        <w:rPr>
          <w:b/>
        </w:rPr>
        <w:t xml:space="preserve"> Unit 2</w:t>
      </w:r>
      <w:r w:rsidR="00B8400B" w:rsidRPr="0067307B">
        <w:rPr>
          <w:b/>
        </w:rPr>
        <w:t xml:space="preserve">, </w:t>
      </w:r>
      <w:r>
        <w:rPr>
          <w:b/>
          <w:i/>
        </w:rPr>
        <w:t>Verbs</w:t>
      </w:r>
      <w:r w:rsidR="00B8400B" w:rsidRPr="0067307B">
        <w:rPr>
          <w:b/>
        </w:rPr>
        <w:t xml:space="preserve">, Lesson </w:t>
      </w:r>
      <w:r w:rsidR="00C67E4F">
        <w:rPr>
          <w:b/>
        </w:rPr>
        <w:t>6</w:t>
      </w:r>
      <w:r w:rsidR="00B8400B" w:rsidRPr="0067307B">
        <w:rPr>
          <w:b/>
        </w:rPr>
        <w:t xml:space="preserve">: </w:t>
      </w:r>
      <w:r w:rsidR="00C67E4F">
        <w:rPr>
          <w:b/>
          <w:i/>
        </w:rPr>
        <w:t>The Modal or Conditional Verbs 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67307B" w14:paraId="499A4C25" w14:textId="77777777" w:rsidTr="00F375C1">
        <w:tc>
          <w:tcPr>
            <w:tcW w:w="10998" w:type="dxa"/>
            <w:shd w:val="clear" w:color="auto" w:fill="auto"/>
          </w:tcPr>
          <w:p w14:paraId="732E12F6" w14:textId="421295E8" w:rsidR="00237CCC" w:rsidRPr="0067307B" w:rsidRDefault="00B8400B" w:rsidP="009C381E">
            <w:pPr>
              <w:rPr>
                <w:b/>
                <w:lang w:bidi="x-none"/>
              </w:rPr>
            </w:pPr>
            <w:bookmarkStart w:id="0" w:name="OLE_LINK11"/>
            <w:bookmarkStart w:id="1" w:name="OLE_LINK12"/>
            <w:r w:rsidRPr="0067307B">
              <w:rPr>
                <w:b/>
              </w:rPr>
              <w:t xml:space="preserve">Standards Met: </w:t>
            </w:r>
            <w:r w:rsidRPr="0067307B">
              <w:t xml:space="preserve">This lesson is part of the </w:t>
            </w:r>
            <w:r w:rsidR="00AC16EC">
              <w:rPr>
                <w:b/>
              </w:rPr>
              <w:t>English Language Arts, Parts of Speech,</w:t>
            </w:r>
            <w:r w:rsidR="00C67E4F">
              <w:rPr>
                <w:b/>
              </w:rPr>
              <w:t xml:space="preserve"> </w:t>
            </w:r>
            <w:r w:rsidR="00AC16EC" w:rsidRPr="00AC16EC">
              <w:rPr>
                <w:b/>
              </w:rPr>
              <w:t>Verbs</w:t>
            </w:r>
            <w:r w:rsidR="00AC16EC">
              <w:rPr>
                <w:b/>
              </w:rPr>
              <w:t xml:space="preserve">, </w:t>
            </w:r>
            <w:r w:rsidRPr="00AC16EC">
              <w:rPr>
                <w:b/>
              </w:rPr>
              <w:t>Unit</w:t>
            </w:r>
            <w:r w:rsidRPr="0067307B">
              <w:rPr>
                <w:b/>
              </w:rPr>
              <w:t xml:space="preserve"> Plan, </w:t>
            </w:r>
            <w:r w:rsidRPr="0067307B">
              <w:t xml:space="preserve">and meets the standards outlined therein. </w:t>
            </w:r>
            <w:r w:rsidR="004868DB" w:rsidRPr="009C5F66">
              <w:rPr>
                <w:b/>
              </w:rPr>
              <w:t xml:space="preserve">Big Ideas: </w:t>
            </w:r>
            <w:r w:rsidR="004868DB" w:rsidRPr="009C5F66">
              <w:t xml:space="preserve">verbs as action words, verbs as integral parts of grammatically complete sentences, tense, intransitive and transitive verbs, direct objects of verbs (transitive verbs), writing grammatically correct and complete sentences, stylish, cogent writing. </w:t>
            </w:r>
            <w:r w:rsidR="004868DB" w:rsidRPr="009C5F66">
              <w:rPr>
                <w:b/>
              </w:rPr>
              <w:t xml:space="preserve">This lesson aims </w:t>
            </w:r>
            <w:r w:rsidR="004868DB" w:rsidRPr="009C5F66">
              <w:t xml:space="preserve">to help students develop their understanding of the use of intransitive and transitive verbs (this is basic usage), with a focus on the necessity of a direct object to complete the meaning of a transitive verb. </w:t>
            </w:r>
            <w:r w:rsidR="004868DB" w:rsidRPr="009C5F66">
              <w:rPr>
                <w:b/>
              </w:rPr>
              <w:t xml:space="preserve"> This lesson activates prior knowledge </w:t>
            </w:r>
            <w:r w:rsidR="004868DB" w:rsidRPr="009C5F66">
              <w:t>of verbs as integral to a grammatically complete sentence, nouns as direct objects of the verbs, and nouns and verbs as integral to complete grammatical sentences, therefore the workhorses of the English language. S</w:t>
            </w:r>
            <w:r w:rsidR="004868DB" w:rsidRPr="009C5F66">
              <w:rPr>
                <w:b/>
              </w:rPr>
              <w:t>tudents will be able to</w:t>
            </w:r>
            <w:r w:rsidR="004868DB" w:rsidRPr="009C5F66">
              <w:t xml:space="preserve"> distinguish between intransitive and transitive verbs and understand that with the latter, they must always use a noun as a direct object to complete the meaning of the verb.</w:t>
            </w:r>
          </w:p>
        </w:tc>
      </w:tr>
      <w:tr w:rsidR="0080232E" w:rsidRPr="0067307B" w14:paraId="539D1121" w14:textId="77777777" w:rsidTr="00F375C1">
        <w:tc>
          <w:tcPr>
            <w:tcW w:w="10998" w:type="dxa"/>
            <w:shd w:val="clear" w:color="auto" w:fill="auto"/>
          </w:tcPr>
          <w:p w14:paraId="15CC2466" w14:textId="46F395F9" w:rsidR="0080232E" w:rsidRPr="00121A30" w:rsidRDefault="0080232E" w:rsidP="00810F1B">
            <w:pPr>
              <w:rPr>
                <w:lang w:bidi="x-none"/>
              </w:rPr>
            </w:pPr>
            <w:r w:rsidRPr="0067307B">
              <w:rPr>
                <w:b/>
                <w:lang w:bidi="x-none"/>
              </w:rPr>
              <w:t>Classroom Aim:</w:t>
            </w:r>
            <w:r w:rsidR="00B8400B" w:rsidRPr="0067307B">
              <w:rPr>
                <w:b/>
                <w:lang w:bidi="x-none"/>
              </w:rPr>
              <w:t xml:space="preserve"> </w:t>
            </w:r>
            <w:r w:rsidR="00121A30" w:rsidRPr="00121A30">
              <w:rPr>
                <w:b/>
                <w:lang w:bidi="x-none"/>
              </w:rPr>
              <w:t>What</w:t>
            </w:r>
            <w:r w:rsidR="00121A30">
              <w:rPr>
                <w:lang w:bidi="x-none"/>
              </w:rPr>
              <w:t xml:space="preserve"> is a helping verb?</w:t>
            </w:r>
            <w:r w:rsidR="00121A30" w:rsidRPr="00121A30">
              <w:rPr>
                <w:b/>
                <w:lang w:bidi="x-none"/>
              </w:rPr>
              <w:t xml:space="preserve"> What</w:t>
            </w:r>
            <w:r w:rsidR="00121A30">
              <w:rPr>
                <w:lang w:bidi="x-none"/>
              </w:rPr>
              <w:t xml:space="preserve"> is a modal verb?</w:t>
            </w:r>
            <w:r w:rsidR="00121A30" w:rsidRPr="00121A30">
              <w:rPr>
                <w:b/>
                <w:lang w:bidi="x-none"/>
              </w:rPr>
              <w:t xml:space="preserve"> What</w:t>
            </w:r>
            <w:r w:rsidR="00121A30">
              <w:rPr>
                <w:lang w:bidi="x-none"/>
              </w:rPr>
              <w:t xml:space="preserve"> is a main verb? </w:t>
            </w:r>
            <w:r w:rsidR="00121A30" w:rsidRPr="00121A30">
              <w:rPr>
                <w:b/>
                <w:lang w:bidi="x-none"/>
              </w:rPr>
              <w:t xml:space="preserve">How </w:t>
            </w:r>
            <w:r w:rsidR="00121A30">
              <w:rPr>
                <w:lang w:bidi="x-none"/>
              </w:rPr>
              <w:t>do helping or modal verbs help the main verb?</w:t>
            </w:r>
          </w:p>
        </w:tc>
      </w:tr>
      <w:tr w:rsidR="00950311" w:rsidRPr="0067307B" w14:paraId="47A34FE1" w14:textId="77777777" w:rsidTr="00F375C1">
        <w:tc>
          <w:tcPr>
            <w:tcW w:w="10998" w:type="dxa"/>
            <w:shd w:val="clear" w:color="auto" w:fill="auto"/>
          </w:tcPr>
          <w:p w14:paraId="61063EC7" w14:textId="3247657A" w:rsidR="00950311" w:rsidRPr="00121A30" w:rsidRDefault="00237CCC" w:rsidP="009C381E">
            <w:pPr>
              <w:rPr>
                <w:i/>
                <w:lang w:bidi="x-none"/>
              </w:rPr>
            </w:pPr>
            <w:r w:rsidRPr="0067307B">
              <w:rPr>
                <w:b/>
                <w:lang w:bidi="x-none"/>
              </w:rPr>
              <w:t>Do Now:</w:t>
            </w:r>
            <w:r w:rsidR="00B8400B" w:rsidRPr="0067307B">
              <w:rPr>
                <w:b/>
                <w:lang w:bidi="x-none"/>
              </w:rPr>
              <w:t xml:space="preserve"> </w:t>
            </w:r>
            <w:r w:rsidR="00121A30">
              <w:rPr>
                <w:b/>
                <w:lang w:bidi="x-none"/>
              </w:rPr>
              <w:t xml:space="preserve">1. </w:t>
            </w:r>
            <w:r w:rsidR="00121A30">
              <w:rPr>
                <w:lang w:bidi="x-none"/>
              </w:rPr>
              <w:t xml:space="preserve">Cultural Literacy Worksheet, </w:t>
            </w:r>
            <w:r w:rsidR="00121A30">
              <w:rPr>
                <w:i/>
                <w:lang w:bidi="x-none"/>
              </w:rPr>
              <w:t>Direct Object</w:t>
            </w:r>
            <w:r w:rsidR="00121A30">
              <w:rPr>
                <w:lang w:bidi="x-none"/>
              </w:rPr>
              <w:t xml:space="preserve">; </w:t>
            </w:r>
            <w:r w:rsidR="00121A30">
              <w:rPr>
                <w:b/>
                <w:lang w:bidi="x-none"/>
              </w:rPr>
              <w:t xml:space="preserve">2. </w:t>
            </w:r>
            <w:r w:rsidR="00121A30">
              <w:rPr>
                <w:lang w:bidi="x-none"/>
              </w:rPr>
              <w:t xml:space="preserve">Everyday Edit, </w:t>
            </w:r>
            <w:r w:rsidR="00121A30">
              <w:rPr>
                <w:i/>
                <w:lang w:bidi="x-none"/>
              </w:rPr>
              <w:t>The Roller Coaster</w:t>
            </w:r>
          </w:p>
        </w:tc>
      </w:tr>
      <w:tr w:rsidR="00237CCC" w:rsidRPr="0067307B" w14:paraId="42E626C3" w14:textId="77777777" w:rsidTr="00F375C1">
        <w:tc>
          <w:tcPr>
            <w:tcW w:w="10998" w:type="dxa"/>
            <w:shd w:val="clear" w:color="auto" w:fill="auto"/>
          </w:tcPr>
          <w:p w14:paraId="258A3A2A" w14:textId="08BFD162" w:rsidR="00237CCC" w:rsidRPr="00121A30" w:rsidRDefault="00237CCC" w:rsidP="009C381E">
            <w:pPr>
              <w:rPr>
                <w:lang w:bidi="x-none"/>
              </w:rPr>
            </w:pPr>
            <w:r w:rsidRPr="0067307B">
              <w:rPr>
                <w:b/>
                <w:lang w:bidi="x-none"/>
              </w:rPr>
              <w:t>Class Work:</w:t>
            </w:r>
            <w:r w:rsidR="00B8400B" w:rsidRPr="0067307B">
              <w:rPr>
                <w:b/>
                <w:lang w:bidi="x-none"/>
              </w:rPr>
              <w:t xml:space="preserve"> </w:t>
            </w:r>
            <w:r w:rsidR="00121A30">
              <w:rPr>
                <w:lang w:bidi="x-none"/>
              </w:rPr>
              <w:t xml:space="preserve">This is the first of two lessons on the modal auxiliary verbs that express “moods” like ability, possibility, potential, expectation, permission and obligation. This lesson deals with </w:t>
            </w:r>
            <w:r w:rsidR="00121A30" w:rsidRPr="00A93744">
              <w:rPr>
                <w:b/>
                <w:i/>
              </w:rPr>
              <w:t>may</w:t>
            </w:r>
            <w:r w:rsidR="00121A30">
              <w:t xml:space="preserve">, </w:t>
            </w:r>
            <w:r w:rsidR="00121A30" w:rsidRPr="00A93744">
              <w:rPr>
                <w:b/>
                <w:i/>
              </w:rPr>
              <w:t>might</w:t>
            </w:r>
            <w:r w:rsidR="00121A30">
              <w:t xml:space="preserve">, </w:t>
            </w:r>
            <w:r w:rsidR="00121A30" w:rsidRPr="00A93744">
              <w:rPr>
                <w:b/>
                <w:i/>
              </w:rPr>
              <w:t>must</w:t>
            </w:r>
            <w:r w:rsidR="00121A30">
              <w:t xml:space="preserve">, and </w:t>
            </w:r>
            <w:r w:rsidR="00121A30" w:rsidRPr="00A93744">
              <w:rPr>
                <w:b/>
                <w:i/>
              </w:rPr>
              <w:t>ought to</w:t>
            </w:r>
            <w:r w:rsidR="00121A30">
              <w:t xml:space="preserve"> and their uses in declarative sentences. Using a teacher-authored worksheet and learning support, students will complete a scaffolded worksheet that leads them through the use of these verbs with “main verbs.” The worksheet begins with supported section of modified cloze exercises that call on students to use the sense of the sentence to complete it by filling the cloze blank. As below, students will apply their understanding of the use of these verbs in their independent practice, composing six sentences using them.</w:t>
            </w:r>
          </w:p>
        </w:tc>
      </w:tr>
      <w:tr w:rsidR="00237CCC" w:rsidRPr="0067307B" w14:paraId="03F41858" w14:textId="77777777" w:rsidTr="00F375C1">
        <w:tc>
          <w:tcPr>
            <w:tcW w:w="10998" w:type="dxa"/>
            <w:shd w:val="clear" w:color="auto" w:fill="auto"/>
          </w:tcPr>
          <w:p w14:paraId="1269E7F3" w14:textId="2A1CF91E" w:rsidR="00237CCC" w:rsidRPr="004868DB" w:rsidRDefault="00B8400B" w:rsidP="009C381E">
            <w:pPr>
              <w:rPr>
                <w:lang w:bidi="x-none"/>
              </w:rPr>
            </w:pPr>
            <w:r w:rsidRPr="0067307B">
              <w:rPr>
                <w:b/>
                <w:lang w:bidi="x-none"/>
              </w:rPr>
              <w:t>Independent Practice</w:t>
            </w:r>
            <w:r w:rsidR="00237CCC" w:rsidRPr="0067307B">
              <w:rPr>
                <w:b/>
                <w:lang w:bidi="x-none"/>
              </w:rPr>
              <w:t>:</w:t>
            </w:r>
            <w:r w:rsidRPr="0067307B">
              <w:rPr>
                <w:b/>
                <w:lang w:bidi="x-none"/>
              </w:rPr>
              <w:t xml:space="preserve"> </w:t>
            </w:r>
            <w:r w:rsidR="004868DB">
              <w:rPr>
                <w:lang w:bidi="x-none"/>
              </w:rPr>
              <w:t xml:space="preserve">Compose six sentences demonstrating your understanding of the use of </w:t>
            </w:r>
          </w:p>
        </w:tc>
      </w:tr>
    </w:tbl>
    <w:p w14:paraId="761B37A2" w14:textId="3E050573" w:rsidR="00AC16EC" w:rsidRPr="009C5F66" w:rsidRDefault="00B8400B" w:rsidP="00AC16EC">
      <w:bookmarkStart w:id="2" w:name="OLE_LINK1"/>
      <w:bookmarkStart w:id="3" w:name="OLE_LINK2"/>
      <w:bookmarkStart w:id="4" w:name="OLE_LINK37"/>
      <w:bookmarkStart w:id="5" w:name="OLE_LINK38"/>
      <w:r w:rsidRPr="0067307B">
        <w:rPr>
          <w:b/>
        </w:rPr>
        <w:t xml:space="preserve">Methods and Materials: </w:t>
      </w:r>
      <w:bookmarkStart w:id="6" w:name="OLE_LINK5"/>
      <w:bookmarkStart w:id="7" w:name="OLE_LINK6"/>
      <w:bookmarkStart w:id="8" w:name="OLE_LINK35"/>
      <w:bookmarkStart w:id="9" w:name="OLE_LINK36"/>
      <w:bookmarkStart w:id="10" w:name="OLE_LINK9"/>
      <w:bookmarkStart w:id="11" w:name="OLE_LINK10"/>
      <w:r w:rsidR="00AC16EC" w:rsidRPr="009C5F66">
        <w:rPr>
          <w:b/>
        </w:rPr>
        <w:t xml:space="preserve">Methods and Materials: </w:t>
      </w:r>
      <w:r w:rsidR="00AC16EC" w:rsidRPr="009C5F66">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166051">
        <w:t xml:space="preserve"> </w:t>
      </w:r>
      <w:r w:rsidR="00166051" w:rsidRPr="002F1FA9">
        <w:t>Moreover, depending on where this lesson is delivered, the language in its worksheets may be regionally specific.</w:t>
      </w:r>
      <w:r w:rsidR="00AC16EC" w:rsidRPr="009C5F66">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AC16EC" w:rsidRPr="009C5F66">
        <w:rPr>
          <w:b/>
        </w:rPr>
        <w:t xml:space="preserve">Please see </w:t>
      </w:r>
      <w:r w:rsidR="00AC16EC" w:rsidRPr="009C5F66">
        <w:rPr>
          <w:i/>
        </w:rPr>
        <w:t>Parts of Speech Unit 2: Verbs Unit Plan</w:t>
      </w:r>
      <w:r w:rsidR="00AC16EC" w:rsidRPr="009C5F66">
        <w:t xml:space="preserve"> for a fuller exposition of the students this lesson is meant to serve and its methods in meeting their needs.</w:t>
      </w:r>
    </w:p>
    <w:p w14:paraId="740FD1C1" w14:textId="77777777" w:rsidR="00EE43E0" w:rsidRPr="0067307B" w:rsidRDefault="00EE43E0" w:rsidP="00B8400B"/>
    <w:p w14:paraId="2D75EDE4" w14:textId="49DE8658" w:rsidR="00EE43E0" w:rsidRPr="00AC16EC" w:rsidRDefault="00EE43E0" w:rsidP="00EE43E0">
      <w:r w:rsidRPr="0067307B">
        <w:rPr>
          <w:b/>
        </w:rPr>
        <w:t xml:space="preserve">Need for Lesson: </w:t>
      </w:r>
      <w:r w:rsidR="00121A30">
        <w:t>ELA POS UP2V LP6*</w:t>
      </w:r>
      <w:proofErr w:type="spellStart"/>
      <w:r w:rsidR="00121A30">
        <w:t>lp</w:t>
      </w:r>
      <w:proofErr w:type="spellEnd"/>
      <w:r w:rsidR="00121A30">
        <w:t>; ELA POS UP2V LP6*dn1; ELA POS UP2V LP6*dn2; ELA POS UP2V LP6*sup; ELA POS UP2V LP6ws*; ELA POS UP2V LP6*</w:t>
      </w:r>
      <w:proofErr w:type="spellStart"/>
      <w:r w:rsidR="00121A30">
        <w:t>wstc</w:t>
      </w:r>
      <w:proofErr w:type="spellEnd"/>
    </w:p>
    <w:p w14:paraId="4E335F0F" w14:textId="77777777" w:rsidR="009C381E" w:rsidRPr="0067307B" w:rsidRDefault="009C381E" w:rsidP="00EE43E0"/>
    <w:p w14:paraId="2034089D" w14:textId="073B3F23" w:rsidR="00EE43E0" w:rsidRDefault="00EE43E0" w:rsidP="00EE43E0">
      <w:pPr>
        <w:rPr>
          <w:b/>
        </w:rPr>
      </w:pPr>
      <w:r w:rsidRPr="0067307B">
        <w:rPr>
          <w:b/>
        </w:rPr>
        <w:t>Key Points and Connections:</w:t>
      </w:r>
    </w:p>
    <w:p w14:paraId="691E107A" w14:textId="76F0956D" w:rsidR="00C5739F" w:rsidRPr="00952CA7" w:rsidRDefault="00C5739F" w:rsidP="00C5739F">
      <w:pPr>
        <w:pStyle w:val="ListParagraph"/>
        <w:numPr>
          <w:ilvl w:val="0"/>
          <w:numId w:val="2"/>
        </w:numPr>
        <w:rPr>
          <w:b/>
        </w:rPr>
      </w:pPr>
      <w:r>
        <w:rPr>
          <w:b/>
        </w:rPr>
        <w:t xml:space="preserve">What </w:t>
      </w:r>
      <w:r>
        <w:t xml:space="preserve">do we mean when we use the modal verb </w:t>
      </w:r>
      <w:r>
        <w:rPr>
          <w:i/>
        </w:rPr>
        <w:t xml:space="preserve">may? </w:t>
      </w:r>
      <w:r w:rsidRPr="00C5739F">
        <w:rPr>
          <w:b/>
        </w:rPr>
        <w:t>How</w:t>
      </w:r>
      <w:r>
        <w:t xml:space="preserve"> is it different than </w:t>
      </w:r>
      <w:r>
        <w:rPr>
          <w:i/>
        </w:rPr>
        <w:t>might</w:t>
      </w:r>
      <w:r>
        <w:t>?</w:t>
      </w:r>
    </w:p>
    <w:p w14:paraId="484C2D00" w14:textId="429C2B4D" w:rsidR="00EE43E0" w:rsidRPr="00952CA7" w:rsidRDefault="00952CA7" w:rsidP="00B8400B">
      <w:pPr>
        <w:pStyle w:val="ListParagraph"/>
        <w:numPr>
          <w:ilvl w:val="0"/>
          <w:numId w:val="2"/>
        </w:numPr>
        <w:rPr>
          <w:b/>
        </w:rPr>
      </w:pPr>
      <w:r w:rsidRPr="00952CA7">
        <w:rPr>
          <w:b/>
        </w:rPr>
        <w:t xml:space="preserve">What </w:t>
      </w:r>
      <w:r>
        <w:t xml:space="preserve">do we mean when we use the modal verb </w:t>
      </w:r>
      <w:r>
        <w:rPr>
          <w:i/>
        </w:rPr>
        <w:t>must</w:t>
      </w:r>
      <w:r>
        <w:t xml:space="preserve">? </w:t>
      </w:r>
      <w:r w:rsidRPr="00952CA7">
        <w:rPr>
          <w:b/>
        </w:rPr>
        <w:t xml:space="preserve">How </w:t>
      </w:r>
      <w:r>
        <w:t xml:space="preserve">is it different than </w:t>
      </w:r>
      <w:r>
        <w:rPr>
          <w:i/>
        </w:rPr>
        <w:t>ought to?</w:t>
      </w:r>
    </w:p>
    <w:p w14:paraId="7C36014F" w14:textId="0FACB9A0" w:rsidR="00952CA7" w:rsidRPr="00952CA7" w:rsidRDefault="00952CA7" w:rsidP="00B8400B">
      <w:pPr>
        <w:pStyle w:val="ListParagraph"/>
        <w:numPr>
          <w:ilvl w:val="0"/>
          <w:numId w:val="2"/>
        </w:numPr>
        <w:rPr>
          <w:b/>
        </w:rPr>
      </w:pPr>
      <w:r>
        <w:rPr>
          <w:b/>
        </w:rPr>
        <w:t xml:space="preserve">How </w:t>
      </w:r>
      <w:r>
        <w:t xml:space="preserve">do modal verbs express </w:t>
      </w:r>
      <w:r w:rsidRPr="00C5739F">
        <w:rPr>
          <w:i/>
        </w:rPr>
        <w:t>ability</w:t>
      </w:r>
      <w:r>
        <w:t xml:space="preserve">, </w:t>
      </w:r>
      <w:r w:rsidRPr="00C5739F">
        <w:rPr>
          <w:i/>
        </w:rPr>
        <w:t>possibility</w:t>
      </w:r>
      <w:r>
        <w:t>,</w:t>
      </w:r>
      <w:r w:rsidRPr="00C5739F">
        <w:rPr>
          <w:i/>
        </w:rPr>
        <w:t xml:space="preserve"> potential</w:t>
      </w:r>
      <w:r>
        <w:t xml:space="preserve">, </w:t>
      </w:r>
      <w:r w:rsidRPr="00C5739F">
        <w:rPr>
          <w:i/>
        </w:rPr>
        <w:t>expectation</w:t>
      </w:r>
      <w:r>
        <w:t xml:space="preserve">, </w:t>
      </w:r>
      <w:r w:rsidRPr="00C5739F">
        <w:rPr>
          <w:i/>
        </w:rPr>
        <w:t>permission</w:t>
      </w:r>
      <w:r>
        <w:t xml:space="preserve">, and </w:t>
      </w:r>
      <w:r w:rsidRPr="00C5739F">
        <w:rPr>
          <w:i/>
        </w:rPr>
        <w:t>obligation</w:t>
      </w:r>
      <w:r>
        <w:t>? What is the difference in these verbs in expressing these concepts?</w:t>
      </w:r>
    </w:p>
    <w:bookmarkEnd w:id="6"/>
    <w:bookmarkEnd w:id="7"/>
    <w:p w14:paraId="36EA41DE" w14:textId="71492533" w:rsidR="003D3EFE" w:rsidRDefault="003D3EFE" w:rsidP="00B8400B">
      <w:pPr>
        <w:rPr>
          <w:b/>
        </w:rPr>
      </w:pPr>
      <w:r w:rsidRPr="0067307B">
        <w:rPr>
          <w:b/>
        </w:rPr>
        <w:t>Essential Questions:</w:t>
      </w:r>
    </w:p>
    <w:p w14:paraId="2447F218" w14:textId="77777777" w:rsidR="004868DB" w:rsidRPr="00B653B3" w:rsidRDefault="004868DB" w:rsidP="004868DB">
      <w:pPr>
        <w:pStyle w:val="ListParagraph"/>
        <w:numPr>
          <w:ilvl w:val="0"/>
          <w:numId w:val="1"/>
        </w:numPr>
        <w:rPr>
          <w:b/>
        </w:rPr>
      </w:pPr>
      <w:r w:rsidRPr="00445707">
        <w:rPr>
          <w:b/>
        </w:rPr>
        <w:t xml:space="preserve">What </w:t>
      </w:r>
      <w:r w:rsidRPr="00445707">
        <w:t>is a verb?</w:t>
      </w:r>
    </w:p>
    <w:p w14:paraId="771F5117" w14:textId="77777777" w:rsidR="004868DB" w:rsidRPr="00121A30" w:rsidRDefault="004868DB" w:rsidP="004868DB">
      <w:pPr>
        <w:pStyle w:val="ListParagraph"/>
        <w:numPr>
          <w:ilvl w:val="0"/>
          <w:numId w:val="1"/>
        </w:numPr>
        <w:rPr>
          <w:b/>
        </w:rPr>
      </w:pPr>
      <w:r w:rsidRPr="00445707">
        <w:rPr>
          <w:b/>
        </w:rPr>
        <w:t xml:space="preserve">What </w:t>
      </w:r>
      <w:r w:rsidRPr="00445707">
        <w:t>is the relationship between verbs and the other parts of speech?</w:t>
      </w:r>
    </w:p>
    <w:p w14:paraId="43F110FF" w14:textId="77777777" w:rsidR="00121A30" w:rsidRPr="00B653B3" w:rsidRDefault="00121A30" w:rsidP="00121A30">
      <w:pPr>
        <w:pStyle w:val="ListParagraph"/>
        <w:numPr>
          <w:ilvl w:val="0"/>
          <w:numId w:val="1"/>
        </w:numPr>
        <w:rPr>
          <w:b/>
        </w:rPr>
      </w:pPr>
      <w:r>
        <w:rPr>
          <w:b/>
        </w:rPr>
        <w:t xml:space="preserve">What </w:t>
      </w:r>
      <w:r>
        <w:t>is a helping or auxiliary verb?</w:t>
      </w:r>
    </w:p>
    <w:p w14:paraId="53778A9A" w14:textId="77777777" w:rsidR="00121A30" w:rsidRPr="00445707" w:rsidRDefault="00121A30" w:rsidP="00121A30">
      <w:pPr>
        <w:pStyle w:val="ListParagraph"/>
        <w:numPr>
          <w:ilvl w:val="0"/>
          <w:numId w:val="1"/>
        </w:numPr>
        <w:rPr>
          <w:b/>
        </w:rPr>
      </w:pPr>
      <w:r w:rsidRPr="00445707">
        <w:rPr>
          <w:b/>
        </w:rPr>
        <w:t xml:space="preserve">What </w:t>
      </w:r>
      <w:r w:rsidRPr="00445707">
        <w:t>is subject-verb agreement?</w:t>
      </w:r>
    </w:p>
    <w:p w14:paraId="6988E61F" w14:textId="5F8F0940" w:rsidR="00121A30" w:rsidRPr="00B653B3" w:rsidRDefault="00C5739F" w:rsidP="004868DB">
      <w:pPr>
        <w:pStyle w:val="ListParagraph"/>
        <w:numPr>
          <w:ilvl w:val="0"/>
          <w:numId w:val="1"/>
        </w:numPr>
        <w:rPr>
          <w:b/>
        </w:rPr>
      </w:pPr>
      <w:r>
        <w:rPr>
          <w:b/>
        </w:rPr>
        <w:t xml:space="preserve">What </w:t>
      </w:r>
      <w:r>
        <w:t xml:space="preserve">are </w:t>
      </w:r>
      <w:r w:rsidRPr="00C5739F">
        <w:rPr>
          <w:i/>
        </w:rPr>
        <w:t>ability</w:t>
      </w:r>
      <w:r>
        <w:t xml:space="preserve">, </w:t>
      </w:r>
      <w:r w:rsidRPr="00C5739F">
        <w:rPr>
          <w:i/>
        </w:rPr>
        <w:t>possibility</w:t>
      </w:r>
      <w:r>
        <w:t>,</w:t>
      </w:r>
      <w:r w:rsidRPr="00C5739F">
        <w:rPr>
          <w:i/>
        </w:rPr>
        <w:t xml:space="preserve"> potential</w:t>
      </w:r>
      <w:r>
        <w:t xml:space="preserve">, </w:t>
      </w:r>
      <w:r w:rsidRPr="00C5739F">
        <w:rPr>
          <w:i/>
        </w:rPr>
        <w:t>expectation</w:t>
      </w:r>
      <w:r>
        <w:t xml:space="preserve">, </w:t>
      </w:r>
      <w:r w:rsidRPr="00C5739F">
        <w:rPr>
          <w:i/>
        </w:rPr>
        <w:t>permission</w:t>
      </w:r>
      <w:r>
        <w:t xml:space="preserve">, and </w:t>
      </w:r>
      <w:r w:rsidRPr="00C5739F">
        <w:rPr>
          <w:i/>
        </w:rPr>
        <w:t>obligation</w:t>
      </w:r>
      <w:r>
        <w:t>?</w:t>
      </w:r>
    </w:p>
    <w:bookmarkEnd w:id="2"/>
    <w:bookmarkEnd w:id="3"/>
    <w:p w14:paraId="7C881830" w14:textId="77777777" w:rsidR="00C20A23" w:rsidRDefault="00C20A23" w:rsidP="00121A30">
      <w:pPr>
        <w:rPr>
          <w:b/>
        </w:rPr>
      </w:pPr>
    </w:p>
    <w:p w14:paraId="31FA87E6" w14:textId="7418F551" w:rsidR="00121A30" w:rsidRPr="00121A30" w:rsidRDefault="00EE43E0" w:rsidP="00121A30">
      <w:pPr>
        <w:rPr>
          <w:i/>
          <w:u w:val="single"/>
        </w:rPr>
      </w:pPr>
      <w:r w:rsidRPr="0067307B">
        <w:rPr>
          <w:b/>
        </w:rPr>
        <w:lastRenderedPageBreak/>
        <w:t xml:space="preserve">Next Lesson: </w:t>
      </w:r>
      <w:r w:rsidR="00121A30" w:rsidRPr="00121A30">
        <w:t xml:space="preserve">English Language Arts, Parts of Speech Unit 2, </w:t>
      </w:r>
      <w:r w:rsidR="00121A30" w:rsidRPr="00121A30">
        <w:rPr>
          <w:i/>
        </w:rPr>
        <w:t>Verbs</w:t>
      </w:r>
      <w:r w:rsidR="00121A30" w:rsidRPr="00121A30">
        <w:t xml:space="preserve">, Lesson 7: </w:t>
      </w:r>
      <w:r w:rsidR="00121A30" w:rsidRPr="00121A30">
        <w:rPr>
          <w:i/>
        </w:rPr>
        <w:t>The Modal or Conditional Verbs II</w:t>
      </w:r>
    </w:p>
    <w:p w14:paraId="4BC6F9E7" w14:textId="23D2A67B" w:rsidR="00EE43E0" w:rsidRPr="0067307B" w:rsidRDefault="00EE43E0" w:rsidP="00EE43E0"/>
    <w:bookmarkEnd w:id="4"/>
    <w:bookmarkEnd w:id="5"/>
    <w:bookmarkEnd w:id="8"/>
    <w:bookmarkEnd w:id="9"/>
    <w:p w14:paraId="414D6C9A" w14:textId="77777777" w:rsidR="00EE43E0" w:rsidRPr="0067307B" w:rsidRDefault="00EE43E0" w:rsidP="00B8400B"/>
    <w:bookmarkEnd w:id="10"/>
    <w:bookmarkEnd w:id="11"/>
    <w:p w14:paraId="78ED8EE8" w14:textId="77777777" w:rsidR="00B8400B" w:rsidRPr="00657964" w:rsidRDefault="00B8400B" w:rsidP="00B8400B">
      <w:pPr>
        <w:rPr>
          <w:b/>
        </w:rPr>
      </w:pPr>
    </w:p>
    <w:p w14:paraId="4C905DB4" w14:textId="77777777" w:rsidR="00B8400B" w:rsidRDefault="00B8400B" w:rsidP="00B8400B"/>
    <w:bookmarkEnd w:id="0"/>
    <w:bookmarkEnd w:id="1"/>
    <w:p w14:paraId="011AF2AC" w14:textId="6F47C9D5" w:rsidR="00950311" w:rsidRPr="00237CCC" w:rsidRDefault="00950311" w:rsidP="00950311">
      <w:pPr>
        <w:rPr>
          <w:b/>
        </w:rPr>
      </w:pPr>
    </w:p>
    <w:sectPr w:rsidR="00950311" w:rsidRPr="00237CCC" w:rsidSect="00F375C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CE354C"/>
    <w:multiLevelType w:val="hybridMultilevel"/>
    <w:tmpl w:val="D6BC8AA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573A"/>
    <w:rsid w:val="00121A30"/>
    <w:rsid w:val="001557BA"/>
    <w:rsid w:val="00166051"/>
    <w:rsid w:val="00237CCC"/>
    <w:rsid w:val="00333F3D"/>
    <w:rsid w:val="003C2959"/>
    <w:rsid w:val="003D3EFE"/>
    <w:rsid w:val="00480399"/>
    <w:rsid w:val="004868DB"/>
    <w:rsid w:val="004C2C76"/>
    <w:rsid w:val="004E36AC"/>
    <w:rsid w:val="004E536D"/>
    <w:rsid w:val="005F17E3"/>
    <w:rsid w:val="006078C5"/>
    <w:rsid w:val="00642137"/>
    <w:rsid w:val="0065038B"/>
    <w:rsid w:val="0066388D"/>
    <w:rsid w:val="0067307B"/>
    <w:rsid w:val="006E54D5"/>
    <w:rsid w:val="00723B56"/>
    <w:rsid w:val="007B4024"/>
    <w:rsid w:val="0080232E"/>
    <w:rsid w:val="00810F1B"/>
    <w:rsid w:val="00852076"/>
    <w:rsid w:val="008D5DD5"/>
    <w:rsid w:val="009048E8"/>
    <w:rsid w:val="0090538E"/>
    <w:rsid w:val="00950311"/>
    <w:rsid w:val="00952CA7"/>
    <w:rsid w:val="00955468"/>
    <w:rsid w:val="00970EE8"/>
    <w:rsid w:val="009C381E"/>
    <w:rsid w:val="009D1E3A"/>
    <w:rsid w:val="009E6D7E"/>
    <w:rsid w:val="00AB5670"/>
    <w:rsid w:val="00AC16EC"/>
    <w:rsid w:val="00B72F64"/>
    <w:rsid w:val="00B8400B"/>
    <w:rsid w:val="00BC7DF9"/>
    <w:rsid w:val="00C20A23"/>
    <w:rsid w:val="00C5739F"/>
    <w:rsid w:val="00C67CC7"/>
    <w:rsid w:val="00C67E4F"/>
    <w:rsid w:val="00CC7557"/>
    <w:rsid w:val="00CF7F69"/>
    <w:rsid w:val="00D170E7"/>
    <w:rsid w:val="00DB6B97"/>
    <w:rsid w:val="00DD3A1D"/>
    <w:rsid w:val="00E627C8"/>
    <w:rsid w:val="00EE43E0"/>
    <w:rsid w:val="00F375C1"/>
    <w:rsid w:val="00F8283B"/>
    <w:rsid w:val="00F84803"/>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43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B8400B"/>
    <w:rPr>
      <w:color w:val="0000FF"/>
      <w:u w:val="single"/>
    </w:rPr>
  </w:style>
  <w:style w:type="paragraph" w:styleId="ListParagraph">
    <w:name w:val="List Paragraph"/>
    <w:basedOn w:val="Normal"/>
    <w:autoRedefine/>
    <w:qFormat/>
    <w:rsid w:val="004868DB"/>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652</Words>
  <Characters>3720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49</cp:revision>
  <dcterms:created xsi:type="dcterms:W3CDTF">2012-08-13T12:03:00Z</dcterms:created>
  <dcterms:modified xsi:type="dcterms:W3CDTF">2020-05-05T14:36:00Z</dcterms:modified>
</cp:coreProperties>
</file>