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2CB271" w14:textId="77777777" w:rsidR="00FB10CB" w:rsidRPr="00A12F4A" w:rsidRDefault="00FB10CB" w:rsidP="00FB10CB">
      <w:pPr>
        <w:widowControl w:val="0"/>
        <w:autoSpaceDE w:val="0"/>
        <w:autoSpaceDN w:val="0"/>
        <w:adjustRightInd w:val="0"/>
        <w:jc w:val="center"/>
        <w:rPr>
          <w:rFonts w:cs="Times New Roman"/>
          <w:b/>
          <w:bCs/>
          <w:kern w:val="0"/>
          <w:sz w:val="28"/>
          <w:szCs w:val="28"/>
          <w:u w:val="single"/>
          <w:lang w:eastAsia="ja-JP"/>
        </w:rPr>
      </w:pPr>
      <w:r w:rsidRPr="00A12F4A">
        <w:rPr>
          <w:rFonts w:cs="Times New Roman"/>
          <w:b/>
          <w:bCs/>
          <w:kern w:val="0"/>
          <w:sz w:val="28"/>
          <w:szCs w:val="28"/>
          <w:u w:val="single"/>
          <w:lang w:eastAsia="ja-JP"/>
        </w:rPr>
        <w:t>Sample Research Note Card</w:t>
      </w:r>
    </w:p>
    <w:p w14:paraId="4FC68F36" w14:textId="77777777" w:rsidR="00FB10CB" w:rsidRPr="00A12F4A" w:rsidRDefault="00FB10CB" w:rsidP="00FB10CB">
      <w:pPr>
        <w:widowControl w:val="0"/>
        <w:autoSpaceDE w:val="0"/>
        <w:autoSpaceDN w:val="0"/>
        <w:adjustRightInd w:val="0"/>
        <w:rPr>
          <w:rFonts w:cs="Times New Roman"/>
          <w:b/>
          <w:bCs/>
          <w:kern w:val="0"/>
          <w:u w:val="single"/>
          <w:lang w:eastAsia="ja-JP"/>
        </w:rPr>
      </w:pPr>
      <w:r w:rsidRPr="00A12F4A">
        <w:rPr>
          <w:rFonts w:cs="Times New Roman"/>
          <w:kern w:val="0"/>
          <w:lang w:eastAsia="ja-JP"/>
        </w:rPr>
        <w:t>Research note cards serve one simple purpose: to contain the evidence you are gathering to support the argument in your research paper. This reference sheet will help you remember how to organize information on your research card; however, if you find a way of writing research note cards that works better for you, you should definitely use that method.</w:t>
      </w:r>
    </w:p>
    <w:tbl>
      <w:tblPr>
        <w:tblW w:w="0" w:type="auto"/>
        <w:tblBorders>
          <w:top w:val="nil"/>
          <w:left w:val="nil"/>
          <w:right w:val="nil"/>
        </w:tblBorders>
        <w:tblLayout w:type="fixed"/>
        <w:tblLook w:val="0000" w:firstRow="0" w:lastRow="0" w:firstColumn="0" w:lastColumn="0" w:noHBand="0" w:noVBand="0"/>
      </w:tblPr>
      <w:tblGrid>
        <w:gridCol w:w="8748"/>
      </w:tblGrid>
      <w:tr w:rsidR="00FB10CB" w:rsidRPr="00A12F4A" w14:paraId="7B8B708F" w14:textId="77777777">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F70F59E" w14:textId="77777777" w:rsidR="00FB10CB" w:rsidRPr="00A12F4A" w:rsidRDefault="00FB10CB" w:rsidP="00A12F4A">
            <w:pPr>
              <w:widowControl w:val="0"/>
              <w:autoSpaceDE w:val="0"/>
              <w:autoSpaceDN w:val="0"/>
              <w:adjustRightInd w:val="0"/>
              <w:rPr>
                <w:rFonts w:cs="Times New Roman"/>
                <w:kern w:val="0"/>
                <w:lang w:eastAsia="ja-JP"/>
              </w:rPr>
            </w:pPr>
            <w:r w:rsidRPr="00A12F4A">
              <w:rPr>
                <w:rFonts w:cs="Times New Roman"/>
                <w:kern w:val="0"/>
                <w:lang w:eastAsia="ja-JP"/>
              </w:rPr>
              <w:t xml:space="preserve">Use the first line of your note card to record the following information: the </w:t>
            </w:r>
            <w:r w:rsidRPr="00A12F4A">
              <w:rPr>
                <w:rFonts w:cs="Times New Roman"/>
                <w:b/>
                <w:bCs/>
                <w:kern w:val="0"/>
                <w:lang w:eastAsia="ja-JP"/>
              </w:rPr>
              <w:t>author’s name</w:t>
            </w:r>
            <w:r w:rsidRPr="00A12F4A">
              <w:rPr>
                <w:rFonts w:cs="Times New Roman"/>
                <w:kern w:val="0"/>
                <w:lang w:eastAsia="ja-JP"/>
              </w:rPr>
              <w:t xml:space="preserve"> (and </w:t>
            </w:r>
            <w:r w:rsidRPr="00A12F4A">
              <w:rPr>
                <w:rFonts w:cs="Times New Roman"/>
                <w:b/>
                <w:bCs/>
                <w:kern w:val="0"/>
                <w:lang w:eastAsia="ja-JP"/>
              </w:rPr>
              <w:t>title</w:t>
            </w:r>
            <w:r w:rsidRPr="00A12F4A">
              <w:rPr>
                <w:rFonts w:cs="Times New Roman"/>
                <w:kern w:val="0"/>
                <w:lang w:eastAsia="ja-JP"/>
              </w:rPr>
              <w:t xml:space="preserve">, if you are using </w:t>
            </w:r>
            <w:r w:rsidRPr="00A12F4A">
              <w:rPr>
                <w:rFonts w:cs="Times New Roman"/>
                <w:b/>
                <w:bCs/>
                <w:kern w:val="0"/>
                <w:lang w:eastAsia="ja-JP"/>
              </w:rPr>
              <w:t>more than one book</w:t>
            </w:r>
            <w:r w:rsidRPr="00A12F4A">
              <w:rPr>
                <w:rFonts w:cs="Times New Roman"/>
                <w:kern w:val="0"/>
                <w:lang w:eastAsia="ja-JP"/>
              </w:rPr>
              <w:t xml:space="preserve"> by this author), the </w:t>
            </w:r>
            <w:r w:rsidRPr="00A12F4A">
              <w:rPr>
                <w:rFonts w:cs="Times New Roman"/>
                <w:b/>
                <w:bCs/>
                <w:kern w:val="0"/>
                <w:lang w:eastAsia="ja-JP"/>
              </w:rPr>
              <w:t>page number</w:t>
            </w:r>
            <w:r w:rsidRPr="00A12F4A">
              <w:rPr>
                <w:rFonts w:cs="Times New Roman"/>
                <w:kern w:val="0"/>
                <w:lang w:eastAsia="ja-JP"/>
              </w:rPr>
              <w:t xml:space="preserve"> from which you took your notes, and </w:t>
            </w:r>
            <w:r w:rsidRPr="00A12F4A">
              <w:rPr>
                <w:rFonts w:cs="Times New Roman"/>
                <w:b/>
                <w:bCs/>
                <w:kern w:val="0"/>
                <w:lang w:eastAsia="ja-JP"/>
              </w:rPr>
              <w:t>what information the card contains</w:t>
            </w:r>
            <w:r w:rsidRPr="00A12F4A">
              <w:rPr>
                <w:rFonts w:cs="Times New Roman"/>
                <w:kern w:val="0"/>
                <w:lang w:eastAsia="ja-JP"/>
              </w:rPr>
              <w:t>, which you can abbreviate..</w:t>
            </w:r>
          </w:p>
        </w:tc>
      </w:tr>
      <w:tr w:rsidR="00FB10CB" w:rsidRPr="00A12F4A" w14:paraId="118FD879"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F6A06B3" w14:textId="77777777" w:rsidR="00FB10CB" w:rsidRPr="00A12F4A" w:rsidRDefault="00FB10CB" w:rsidP="00A12F4A">
            <w:pPr>
              <w:widowControl w:val="0"/>
              <w:autoSpaceDE w:val="0"/>
              <w:autoSpaceDN w:val="0"/>
              <w:adjustRightInd w:val="0"/>
              <w:rPr>
                <w:rFonts w:cs="Times New Roman"/>
                <w:b/>
                <w:bCs/>
                <w:color w:val="0000FF"/>
                <w:kern w:val="0"/>
                <w:u w:val="single" w:color="0000FF"/>
                <w:lang w:eastAsia="ja-JP"/>
              </w:rPr>
            </w:pPr>
          </w:p>
        </w:tc>
      </w:tr>
      <w:tr w:rsidR="00FB10CB" w:rsidRPr="00A12F4A" w14:paraId="2D320EAE"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56704C75"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Use the body of your card to record the evidence you need to support the argument you</w:t>
            </w:r>
          </w:p>
        </w:tc>
      </w:tr>
      <w:tr w:rsidR="00FB10CB" w:rsidRPr="00A12F4A" w14:paraId="1E7A6422"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469EB72"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are making. In general, you should record as much information as possible, because most</w:t>
            </w:r>
          </w:p>
        </w:tc>
      </w:tr>
      <w:tr w:rsidR="00FB10CB" w:rsidRPr="00A12F4A" w14:paraId="7F74A2DA"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58603F99"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of the time you will need all of it—and you don’t want to have to return to the text, if you</w:t>
            </w:r>
          </w:p>
        </w:tc>
      </w:tr>
      <w:tr w:rsidR="00FB10CB" w:rsidRPr="00A12F4A" w14:paraId="4B0C50CA"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8986FF8"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can avoid it, to get more information when you find you need it. You should write in this</w:t>
            </w:r>
          </w:p>
        </w:tc>
      </w:tr>
      <w:tr w:rsidR="00FB10CB" w:rsidRPr="00A12F4A" w14:paraId="1376567F"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2842B1A"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section in a way that makes sense to you: in other words, you can abbreviate key terms,</w:t>
            </w:r>
          </w:p>
        </w:tc>
      </w:tr>
      <w:tr w:rsidR="00FB10CB" w:rsidRPr="00A12F4A" w14:paraId="7A3C748F"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DE0F5A4"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write in incomplete sentences (but if you need practice writing grammatically complete</w:t>
            </w:r>
          </w:p>
        </w:tc>
      </w:tr>
      <w:tr w:rsidR="00FB10CB" w:rsidRPr="00A12F4A" w14:paraId="382F28EC"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C5085EF"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sentences, maybe you won’t want to do this), and in general record the information that</w:t>
            </w:r>
          </w:p>
        </w:tc>
      </w:tr>
      <w:tr w:rsidR="00FB10CB" w:rsidRPr="00A12F4A" w14:paraId="667F5D2E"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441AC65"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you need in the way that makes sense for you and helps you organize your research and</w:t>
            </w:r>
          </w:p>
        </w:tc>
      </w:tr>
      <w:tr w:rsidR="00FB10CB" w:rsidRPr="00A12F4A" w14:paraId="46F99D90" w14:textId="77777777">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F269A48" w14:textId="77777777" w:rsidR="00FB10CB" w:rsidRPr="00A12F4A" w:rsidRDefault="00FB10CB" w:rsidP="00A12F4A">
            <w:pPr>
              <w:widowControl w:val="0"/>
              <w:autoSpaceDE w:val="0"/>
              <w:autoSpaceDN w:val="0"/>
              <w:adjustRightInd w:val="0"/>
              <w:rPr>
                <w:rFonts w:cs="Times New Roman"/>
                <w:kern w:val="0"/>
                <w:u w:color="0000FF"/>
                <w:lang w:eastAsia="ja-JP"/>
              </w:rPr>
            </w:pPr>
            <w:r w:rsidRPr="00A12F4A">
              <w:rPr>
                <w:rFonts w:cs="Times New Roman"/>
                <w:kern w:val="0"/>
                <w:u w:color="0000FF"/>
                <w:lang w:eastAsia="ja-JP"/>
              </w:rPr>
              <w:t>make sense of it.</w:t>
            </w:r>
          </w:p>
        </w:tc>
      </w:tr>
    </w:tbl>
    <w:p w14:paraId="711E7C3E" w14:textId="77777777" w:rsidR="00FB10CB" w:rsidRPr="00A12F4A" w:rsidRDefault="00FB10CB" w:rsidP="00FB10CB">
      <w:pPr>
        <w:widowControl w:val="0"/>
        <w:autoSpaceDE w:val="0"/>
        <w:autoSpaceDN w:val="0"/>
        <w:adjustRightInd w:val="0"/>
        <w:jc w:val="center"/>
        <w:rPr>
          <w:rFonts w:cs="Times New Roman"/>
          <w:b/>
          <w:bCs/>
          <w:kern w:val="0"/>
          <w:u w:val="single"/>
          <w:lang w:eastAsia="ja-JP"/>
        </w:rPr>
      </w:pPr>
    </w:p>
    <w:p w14:paraId="39915C0C" w14:textId="77777777" w:rsidR="00FB10CB" w:rsidRPr="00A12F4A" w:rsidRDefault="00FB10CB" w:rsidP="00FB10CB">
      <w:pPr>
        <w:widowControl w:val="0"/>
        <w:autoSpaceDE w:val="0"/>
        <w:autoSpaceDN w:val="0"/>
        <w:adjustRightInd w:val="0"/>
        <w:rPr>
          <w:rFonts w:cs="Times New Roman"/>
          <w:kern w:val="0"/>
          <w:lang w:eastAsia="ja-JP"/>
        </w:rPr>
      </w:pPr>
      <w:r w:rsidRPr="00A12F4A">
        <w:rPr>
          <w:rFonts w:cs="Times New Roman"/>
          <w:kern w:val="0"/>
          <w:lang w:eastAsia="ja-JP"/>
        </w:rPr>
        <w:t xml:space="preserve">So, your </w:t>
      </w:r>
      <w:r w:rsidRPr="00A12F4A">
        <w:rPr>
          <w:rFonts w:cs="Times New Roman"/>
          <w:b/>
          <w:bCs/>
          <w:kern w:val="0"/>
          <w:lang w:eastAsia="ja-JP"/>
        </w:rPr>
        <w:t>finished card</w:t>
      </w:r>
      <w:r w:rsidRPr="00A12F4A">
        <w:rPr>
          <w:rFonts w:cs="Times New Roman"/>
          <w:kern w:val="0"/>
          <w:lang w:eastAsia="ja-JP"/>
        </w:rPr>
        <w:t xml:space="preserve"> should look something like this:</w:t>
      </w:r>
    </w:p>
    <w:p w14:paraId="18850636" w14:textId="77777777" w:rsidR="00FB10CB" w:rsidRPr="00A12F4A" w:rsidRDefault="00FB10CB" w:rsidP="00FB10CB">
      <w:pPr>
        <w:widowControl w:val="0"/>
        <w:autoSpaceDE w:val="0"/>
        <w:autoSpaceDN w:val="0"/>
        <w:adjustRightInd w:val="0"/>
        <w:rPr>
          <w:rFonts w:cs="Times New Roman"/>
          <w:kern w:val="0"/>
          <w:lang w:eastAsia="ja-JP"/>
        </w:rPr>
      </w:pPr>
    </w:p>
    <w:tbl>
      <w:tblPr>
        <w:tblW w:w="0" w:type="auto"/>
        <w:tblBorders>
          <w:top w:val="nil"/>
          <w:left w:val="nil"/>
          <w:right w:val="nil"/>
        </w:tblBorders>
        <w:tblLayout w:type="fixed"/>
        <w:tblLook w:val="0000" w:firstRow="0" w:lastRow="0" w:firstColumn="0" w:lastColumn="0" w:noHBand="0" w:noVBand="0"/>
      </w:tblPr>
      <w:tblGrid>
        <w:gridCol w:w="8748"/>
      </w:tblGrid>
      <w:tr w:rsidR="00FB10CB" w:rsidRPr="00A12F4A" w14:paraId="7BCA4F68" w14:textId="77777777">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24C14E4"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 xml:space="preserve">Wiesel, </w:t>
            </w:r>
            <w:r w:rsidRPr="00A12F4A">
              <w:rPr>
                <w:rFonts w:cs="Times New Roman"/>
                <w:kern w:val="0"/>
                <w:u w:val="single"/>
                <w:lang w:eastAsia="ja-JP"/>
              </w:rPr>
              <w:t>Night</w:t>
            </w:r>
            <w:r w:rsidRPr="00A12F4A">
              <w:rPr>
                <w:rFonts w:cs="Times New Roman"/>
                <w:kern w:val="0"/>
                <w:lang w:eastAsia="ja-JP"/>
              </w:rPr>
              <w:t xml:space="preserve">, pp. 66-68, human cruelty, on the “Selection” </w:t>
            </w:r>
          </w:p>
        </w:tc>
      </w:tr>
      <w:tr w:rsidR="00FB10CB" w:rsidRPr="00A12F4A" w14:paraId="32A4144C"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B554E28" w14:textId="77777777" w:rsidR="00FB10CB" w:rsidRPr="00A12F4A" w:rsidRDefault="00FB10CB">
            <w:pPr>
              <w:widowControl w:val="0"/>
              <w:autoSpaceDE w:val="0"/>
              <w:autoSpaceDN w:val="0"/>
              <w:adjustRightInd w:val="0"/>
              <w:rPr>
                <w:rFonts w:cs="Times New Roman"/>
                <w:kern w:val="0"/>
                <w:lang w:eastAsia="ja-JP"/>
              </w:rPr>
            </w:pPr>
          </w:p>
        </w:tc>
      </w:tr>
      <w:tr w:rsidR="00FB10CB" w:rsidRPr="00A12F4A" w14:paraId="5B222683"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5BAB7130" w14:textId="77777777" w:rsidR="00FB10CB" w:rsidRPr="00A12F4A" w:rsidRDefault="00FB10CB">
            <w:pPr>
              <w:widowControl w:val="0"/>
              <w:autoSpaceDE w:val="0"/>
              <w:autoSpaceDN w:val="0"/>
              <w:adjustRightInd w:val="0"/>
              <w:rPr>
                <w:rFonts w:cs="Times New Roman"/>
                <w:kern w:val="0"/>
                <w:lang w:eastAsia="ja-JP"/>
              </w:rPr>
            </w:pPr>
            <w:proofErr w:type="spellStart"/>
            <w:r w:rsidRPr="00A12F4A">
              <w:rPr>
                <w:rFonts w:cs="Times New Roman"/>
                <w:kern w:val="0"/>
                <w:lang w:eastAsia="ja-JP"/>
              </w:rPr>
              <w:t>Elie</w:t>
            </w:r>
            <w:proofErr w:type="spellEnd"/>
            <w:r w:rsidRPr="00A12F4A">
              <w:rPr>
                <w:rFonts w:cs="Times New Roman"/>
                <w:kern w:val="0"/>
                <w:lang w:eastAsia="ja-JP"/>
              </w:rPr>
              <w:t xml:space="preserve"> Wiesel introduces the “selection” in these two pages. As he tells the story, it be-</w:t>
            </w:r>
          </w:p>
        </w:tc>
      </w:tr>
      <w:tr w:rsidR="00FB10CB" w:rsidRPr="00A12F4A" w14:paraId="67C19ED8"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82C54E5"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-comes clear that this is a life and death matter. Indeed, as Wiesel tells the story, he de-</w:t>
            </w:r>
          </w:p>
        </w:tc>
      </w:tr>
      <w:tr w:rsidR="00FB10CB" w:rsidRPr="00A12F4A" w14:paraId="7EAE89C5"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9F7B384"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-scribes who is selected to live and to die. This is a humiliating ordeal during which in-</w:t>
            </w:r>
          </w:p>
        </w:tc>
      </w:tr>
      <w:tr w:rsidR="00FB10CB" w:rsidRPr="00A12F4A" w14:paraId="502AB486"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8E83AF6"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 xml:space="preserve">-mates are stripped and inspected by SS doctors. Those visibly weak or sick are, as the </w:t>
            </w:r>
          </w:p>
        </w:tc>
      </w:tr>
      <w:tr w:rsidR="00FB10CB" w:rsidRPr="00A12F4A" w14:paraId="21997EAB"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15C6B9F"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term suggests, are selected to die. In this passage the reader meets Dr. Mengele, the angel</w:t>
            </w:r>
          </w:p>
        </w:tc>
      </w:tr>
      <w:tr w:rsidR="00FB10CB" w:rsidRPr="00A12F4A" w14:paraId="5DEEB41F"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89D19AD"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 xml:space="preserve">of death at Auschwitz, who makes the final decision about who lived and who died. After </w:t>
            </w:r>
          </w:p>
        </w:tc>
      </w:tr>
      <w:tr w:rsidR="00FB10CB" w:rsidRPr="00A12F4A" w14:paraId="55A593CA"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98104E5"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 xml:space="preserve">the selection, those selected to die are separated from the rest of the inmates. Some </w:t>
            </w:r>
          </w:p>
        </w:tc>
      </w:tr>
      <w:tr w:rsidR="00FB10CB" w:rsidRPr="00A12F4A" w14:paraId="0CFD468F" w14:textId="77777777">
        <w:tblPrEx>
          <w:tblBorders>
            <w:top w:val="none" w:sz="0" w:space="0" w:color="auto"/>
          </w:tblBorders>
        </w:tblPrEx>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C239AFA"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 xml:space="preserve">prayed, others wept, but all prepared, at the hands of the SS, to die and be burned in the </w:t>
            </w:r>
          </w:p>
        </w:tc>
      </w:tr>
      <w:tr w:rsidR="00FB10CB" w:rsidRPr="00A12F4A" w14:paraId="72492AE1" w14:textId="77777777">
        <w:tc>
          <w:tcPr>
            <w:tcW w:w="874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B889857" w14:textId="77777777" w:rsidR="00FB10CB" w:rsidRPr="00A12F4A" w:rsidRDefault="00FB10CB">
            <w:pPr>
              <w:widowControl w:val="0"/>
              <w:autoSpaceDE w:val="0"/>
              <w:autoSpaceDN w:val="0"/>
              <w:adjustRightInd w:val="0"/>
              <w:rPr>
                <w:rFonts w:cs="Times New Roman"/>
                <w:kern w:val="0"/>
                <w:lang w:eastAsia="ja-JP"/>
              </w:rPr>
            </w:pPr>
            <w:r w:rsidRPr="00A12F4A">
              <w:rPr>
                <w:rFonts w:cs="Times New Roman"/>
                <w:kern w:val="0"/>
                <w:lang w:eastAsia="ja-JP"/>
              </w:rPr>
              <w:t>crematory.</w:t>
            </w:r>
          </w:p>
        </w:tc>
      </w:tr>
    </w:tbl>
    <w:p w14:paraId="7BFEDB84" w14:textId="77777777" w:rsidR="00FB10CB" w:rsidRPr="00A12F4A" w:rsidRDefault="00FB10CB" w:rsidP="00FB10CB">
      <w:pPr>
        <w:widowControl w:val="0"/>
        <w:autoSpaceDE w:val="0"/>
        <w:autoSpaceDN w:val="0"/>
        <w:adjustRightInd w:val="0"/>
        <w:rPr>
          <w:rFonts w:cs="Times New Roman"/>
          <w:kern w:val="0"/>
          <w:lang w:eastAsia="ja-JP"/>
        </w:rPr>
      </w:pPr>
    </w:p>
    <w:p w14:paraId="7B3858CD" w14:textId="77777777" w:rsidR="00FB10CB" w:rsidRPr="00A12F4A" w:rsidRDefault="00FB10CB" w:rsidP="00FB10CB">
      <w:pPr>
        <w:widowControl w:val="0"/>
        <w:autoSpaceDE w:val="0"/>
        <w:autoSpaceDN w:val="0"/>
        <w:adjustRightInd w:val="0"/>
        <w:ind w:firstLine="720"/>
        <w:rPr>
          <w:rFonts w:cs="Times New Roman"/>
          <w:kern w:val="0"/>
          <w:lang w:eastAsia="ja-JP"/>
        </w:rPr>
      </w:pPr>
      <w:bookmarkStart w:id="0" w:name="_GoBack"/>
      <w:bookmarkEnd w:id="0"/>
      <w:r w:rsidRPr="00A12F4A">
        <w:rPr>
          <w:rFonts w:cs="Times New Roman"/>
          <w:kern w:val="0"/>
          <w:lang w:eastAsia="ja-JP"/>
        </w:rPr>
        <w:t xml:space="preserve">The benefit of note cards for recording your research is the benefit of any deck of cards: you can shuffle and rearrange them in the order you want your research paper to flow.  Once you have enough notecards to support a paper of the length you plan to write, you can start putting your cards in the order you plan your paper to flow, then begin writing your outline. </w:t>
      </w:r>
    </w:p>
    <w:p w14:paraId="3BB3A86F" w14:textId="77777777" w:rsidR="00FB10CB" w:rsidRPr="00A12F4A" w:rsidRDefault="00FB10CB" w:rsidP="00FB10CB">
      <w:pPr>
        <w:widowControl w:val="0"/>
        <w:autoSpaceDE w:val="0"/>
        <w:autoSpaceDN w:val="0"/>
        <w:adjustRightInd w:val="0"/>
        <w:rPr>
          <w:rFonts w:cs="Times New Roman"/>
          <w:kern w:val="0"/>
          <w:lang w:eastAsia="ja-JP"/>
        </w:rPr>
      </w:pPr>
      <w:r w:rsidRPr="00A12F4A">
        <w:rPr>
          <w:rFonts w:cs="Times New Roman"/>
          <w:kern w:val="0"/>
          <w:lang w:eastAsia="ja-JP"/>
        </w:rPr>
        <w:t>There are a number of web-based tools for doing this work, but without an understanding of how to write cards, why to write them, or how to use them, such tools probably won’t be useful to you. So, you start your experience writing research papers with good old index cards.</w:t>
      </w:r>
    </w:p>
    <w:p w14:paraId="76517CD1" w14:textId="77777777" w:rsidR="00FB10CB" w:rsidRDefault="00FB10CB" w:rsidP="00FB10CB">
      <w:pPr>
        <w:widowControl w:val="0"/>
        <w:autoSpaceDE w:val="0"/>
        <w:autoSpaceDN w:val="0"/>
        <w:adjustRightInd w:val="0"/>
        <w:rPr>
          <w:rFonts w:cs="Times New Roman"/>
          <w:kern w:val="0"/>
          <w:lang w:eastAsia="ja-JP"/>
        </w:rPr>
      </w:pPr>
    </w:p>
    <w:p w14:paraId="2F2E5D9B" w14:textId="77777777" w:rsidR="00FB10CB" w:rsidRDefault="00FB10CB" w:rsidP="00FB10CB">
      <w:pPr>
        <w:widowControl w:val="0"/>
        <w:autoSpaceDE w:val="0"/>
        <w:autoSpaceDN w:val="0"/>
        <w:adjustRightInd w:val="0"/>
        <w:rPr>
          <w:rFonts w:cs="Times New Roman"/>
          <w:kern w:val="0"/>
          <w:lang w:eastAsia="ja-JP"/>
        </w:rPr>
      </w:pPr>
    </w:p>
    <w:p w14:paraId="20C9CA91" w14:textId="77777777" w:rsidR="00FB10CB" w:rsidRDefault="00FB10CB" w:rsidP="00FB10CB">
      <w:pPr>
        <w:widowControl w:val="0"/>
        <w:autoSpaceDE w:val="0"/>
        <w:autoSpaceDN w:val="0"/>
        <w:adjustRightInd w:val="0"/>
        <w:rPr>
          <w:rFonts w:cs="Times New Roman"/>
          <w:kern w:val="0"/>
          <w:lang w:eastAsia="ja-JP"/>
        </w:rPr>
      </w:pPr>
    </w:p>
    <w:p w14:paraId="786CEC8C" w14:textId="77777777" w:rsidR="00A802C0" w:rsidRDefault="00A12F4A"/>
    <w:sectPr w:rsidR="00A802C0" w:rsidSect="00A12F4A">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0CB"/>
    <w:rsid w:val="00955468"/>
    <w:rsid w:val="00995445"/>
    <w:rsid w:val="00A12F4A"/>
    <w:rsid w:val="00CE0178"/>
    <w:rsid w:val="00FB10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20D93D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kern w:val="24"/>
        <w:sz w:val="24"/>
        <w:szCs w:val="24"/>
        <w:lang w:val="en-US" w:eastAsia="ja-JP"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433</Words>
  <Characters>2470</Characters>
  <Application>Microsoft Macintosh Word</Application>
  <DocSecurity>0</DocSecurity>
  <Lines>20</Lines>
  <Paragraphs>5</Paragraphs>
  <ScaleCrop>false</ScaleCrop>
  <Company/>
  <LinksUpToDate>false</LinksUpToDate>
  <CharactersWithSpaces>2898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2012-08-11T20:16:00Z</dcterms:created>
  <dcterms:modified xsi:type="dcterms:W3CDTF">2016-01-04T12:35:00Z</dcterms:modified>
</cp:coreProperties>
</file>