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7EE3D" w14:textId="357F0F84" w:rsidR="00C6726C" w:rsidRPr="00C6726C" w:rsidRDefault="000A6B0F" w:rsidP="00C6726C">
      <w:pPr>
        <w:jc w:val="center"/>
        <w:rPr>
          <w:rFonts w:ascii="Times New Roman" w:hAnsi="Times New Roman" w:cs="Times New Roman"/>
          <w:b/>
          <w:u w:val="single"/>
        </w:rPr>
      </w:pPr>
      <w:r>
        <w:rPr>
          <w:rFonts w:ascii="Times New Roman" w:hAnsi="Times New Roman" w:cs="Times New Roman"/>
          <w:b/>
          <w:u w:val="single"/>
        </w:rPr>
        <w:t xml:space="preserve">English Language Arts </w:t>
      </w:r>
      <w:r w:rsidRPr="009A5539">
        <w:rPr>
          <w:rFonts w:ascii="Times New Roman" w:hAnsi="Times New Roman" w:cs="Times New Roman"/>
          <w:b/>
          <w:i/>
          <w:iCs/>
          <w:u w:val="single"/>
        </w:rPr>
        <w:t>Parts of Speech</w:t>
      </w:r>
      <w:r>
        <w:rPr>
          <w:rFonts w:ascii="Times New Roman" w:hAnsi="Times New Roman" w:cs="Times New Roman"/>
          <w:b/>
          <w:u w:val="single"/>
        </w:rPr>
        <w:t xml:space="preserve"> Unit 2, </w:t>
      </w:r>
      <w:r w:rsidRPr="000A6B0F">
        <w:rPr>
          <w:rFonts w:ascii="Times New Roman" w:hAnsi="Times New Roman" w:cs="Times New Roman"/>
          <w:b/>
          <w:i/>
          <w:u w:val="single"/>
        </w:rPr>
        <w:t>Verbs</w:t>
      </w:r>
      <w:r>
        <w:rPr>
          <w:rFonts w:ascii="Times New Roman" w:hAnsi="Times New Roman" w:cs="Times New Roman"/>
          <w:b/>
          <w:u w:val="single"/>
        </w:rPr>
        <w:t xml:space="preserve">, Lesson 7, </w:t>
      </w:r>
      <w:r w:rsidRPr="000A6B0F">
        <w:rPr>
          <w:rFonts w:ascii="Times New Roman" w:hAnsi="Times New Roman" w:cs="Times New Roman"/>
          <w:b/>
          <w:i/>
          <w:u w:val="single"/>
        </w:rPr>
        <w:t xml:space="preserve">The </w:t>
      </w:r>
      <w:r w:rsidR="00C6726C" w:rsidRPr="000A6B0F">
        <w:rPr>
          <w:rFonts w:ascii="Times New Roman" w:hAnsi="Times New Roman" w:cs="Times New Roman"/>
          <w:b/>
          <w:i/>
          <w:u w:val="single"/>
        </w:rPr>
        <w:t>Modal</w:t>
      </w:r>
      <w:r w:rsidRPr="000A6B0F">
        <w:rPr>
          <w:rFonts w:ascii="Times New Roman" w:hAnsi="Times New Roman" w:cs="Times New Roman"/>
          <w:b/>
          <w:i/>
          <w:u w:val="single"/>
        </w:rPr>
        <w:t xml:space="preserve"> or Conditional</w:t>
      </w:r>
      <w:r w:rsidR="00C6726C" w:rsidRPr="000A6B0F">
        <w:rPr>
          <w:rFonts w:ascii="Times New Roman" w:hAnsi="Times New Roman" w:cs="Times New Roman"/>
          <w:b/>
          <w:i/>
          <w:u w:val="single"/>
        </w:rPr>
        <w:t xml:space="preserve"> Verbs </w:t>
      </w:r>
      <w:r w:rsidRPr="000A6B0F">
        <w:rPr>
          <w:rFonts w:ascii="Times New Roman" w:hAnsi="Times New Roman" w:cs="Times New Roman"/>
          <w:b/>
          <w:i/>
          <w:u w:val="single"/>
        </w:rPr>
        <w:t>II</w:t>
      </w:r>
      <w:r>
        <w:rPr>
          <w:rFonts w:ascii="Times New Roman" w:hAnsi="Times New Roman" w:cs="Times New Roman"/>
          <w:b/>
          <w:u w:val="single"/>
        </w:rPr>
        <w:t xml:space="preserve">: </w:t>
      </w:r>
      <w:r w:rsidR="00C6726C">
        <w:rPr>
          <w:rFonts w:ascii="Times New Roman" w:hAnsi="Times New Roman" w:cs="Times New Roman"/>
          <w:b/>
          <w:u w:val="single"/>
        </w:rPr>
        <w:t>Learning Support</w:t>
      </w:r>
    </w:p>
    <w:p w14:paraId="6E4B8D79" w14:textId="77777777" w:rsidR="00C6726C" w:rsidRDefault="00C6726C" w:rsidP="00C6726C">
      <w:pPr>
        <w:rPr>
          <w:rFonts w:ascii="Times New Roman" w:hAnsi="Times New Roman" w:cs="Times New Roman"/>
          <w:b/>
        </w:rPr>
      </w:pPr>
    </w:p>
    <w:p w14:paraId="637F49C6" w14:textId="77777777" w:rsidR="00C6726C" w:rsidRDefault="00C6726C" w:rsidP="00C6726C">
      <w:pPr>
        <w:rPr>
          <w:rFonts w:ascii="Times New Roman" w:hAnsi="Times New Roman" w:cs="Times New Roman"/>
          <w:b/>
        </w:rPr>
      </w:pPr>
      <w:r>
        <w:rPr>
          <w:rFonts w:ascii="Times New Roman" w:hAnsi="Times New Roman" w:cs="Times New Roman"/>
          <w:b/>
        </w:rPr>
        <w:t xml:space="preserve">Adapted from: </w:t>
      </w:r>
      <w:r>
        <w:rPr>
          <w:rFonts w:ascii="Times New Roman" w:hAnsi="Times New Roman" w:cs="Times New Roman"/>
        </w:rPr>
        <w:t xml:space="preserve">Barrett, Grant. </w:t>
      </w:r>
      <w:r w:rsidRPr="00E772E6">
        <w:rPr>
          <w:rFonts w:ascii="Times New Roman" w:hAnsi="Times New Roman" w:cs="Times New Roman"/>
          <w:i/>
          <w:iCs/>
        </w:rPr>
        <w:t>Perfect English Grammar: The Indispensable Guide to Excellent Writing and Speaking</w:t>
      </w:r>
      <w:r>
        <w:rPr>
          <w:rFonts w:ascii="Times New Roman" w:hAnsi="Times New Roman" w:cs="Times New Roman"/>
        </w:rPr>
        <w:t xml:space="preserve">. Berkeley: </w:t>
      </w:r>
      <w:proofErr w:type="spellStart"/>
      <w:r>
        <w:rPr>
          <w:rFonts w:ascii="Times New Roman" w:hAnsi="Times New Roman" w:cs="Times New Roman"/>
        </w:rPr>
        <w:t>Zephyros</w:t>
      </w:r>
      <w:proofErr w:type="spellEnd"/>
      <w:r>
        <w:rPr>
          <w:rFonts w:ascii="Times New Roman" w:hAnsi="Times New Roman" w:cs="Times New Roman"/>
        </w:rPr>
        <w:t xml:space="preserve"> Press, 2016.</w:t>
      </w:r>
    </w:p>
    <w:p w14:paraId="253E23A6" w14:textId="77777777" w:rsidR="00C6726C" w:rsidRDefault="00C6726C" w:rsidP="00C6726C">
      <w:pPr>
        <w:rPr>
          <w:rFonts w:ascii="Times New Roman" w:hAnsi="Times New Roman" w:cs="Times New Roman"/>
          <w:b/>
        </w:rPr>
      </w:pPr>
    </w:p>
    <w:p w14:paraId="6C245CC4" w14:textId="472AB2C8" w:rsidR="00C6726C" w:rsidRPr="00C43839" w:rsidRDefault="00C6726C" w:rsidP="00F701C9">
      <w:pPr>
        <w:rPr>
          <w:rFonts w:ascii="Times New Roman" w:hAnsi="Times New Roman" w:cs="Times New Roman"/>
          <w:b/>
        </w:rPr>
      </w:pPr>
      <w:r>
        <w:rPr>
          <w:rFonts w:ascii="Times New Roman" w:hAnsi="Times New Roman" w:cs="Times New Roman"/>
          <w:b/>
        </w:rPr>
        <w:t>Modal verbs</w:t>
      </w:r>
      <w:r>
        <w:rPr>
          <w:rFonts w:ascii="Times New Roman" w:hAnsi="Times New Roman" w:cs="Times New Roman"/>
        </w:rPr>
        <w:t xml:space="preserve">, also known as </w:t>
      </w:r>
      <w:r w:rsidRPr="00085690">
        <w:rPr>
          <w:rFonts w:ascii="Times New Roman" w:hAnsi="Times New Roman" w:cs="Times New Roman"/>
          <w:i/>
        </w:rPr>
        <w:t>conditionals</w:t>
      </w:r>
      <w:r>
        <w:rPr>
          <w:rFonts w:ascii="Times New Roman" w:hAnsi="Times New Roman" w:cs="Times New Roman"/>
        </w:rPr>
        <w:t xml:space="preserve">, are a kind of auxiliary verb. They assist the main verb in suggesting ability, possibility, potential, expectation, permission, and obligation. </w:t>
      </w:r>
    </w:p>
    <w:p w14:paraId="4A07AB09" w14:textId="77777777" w:rsidR="00C6726C" w:rsidRPr="00C43839"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could</w:t>
      </w:r>
    </w:p>
    <w:p w14:paraId="22B673F2" w14:textId="77777777" w:rsidR="00C6726C" w:rsidRPr="00C43839"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shall</w:t>
      </w:r>
    </w:p>
    <w:p w14:paraId="4C8ACF79" w14:textId="77777777" w:rsidR="00C6726C" w:rsidRPr="00C43839"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should</w:t>
      </w:r>
    </w:p>
    <w:p w14:paraId="04463685" w14:textId="77777777" w:rsidR="00C6726C" w:rsidRPr="00C43839"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 xml:space="preserve">will </w:t>
      </w:r>
    </w:p>
    <w:p w14:paraId="14A62C77" w14:textId="77777777" w:rsidR="00C6726C" w:rsidRPr="00F701C9"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would</w:t>
      </w:r>
    </w:p>
    <w:p w14:paraId="04F61A03" w14:textId="77777777" w:rsidR="00F701C9" w:rsidRDefault="00F701C9" w:rsidP="00F701C9">
      <w:pPr>
        <w:rPr>
          <w:rFonts w:ascii="Times New Roman" w:hAnsi="Times New Roman" w:cs="Times New Roman"/>
          <w:b/>
        </w:rPr>
      </w:pPr>
    </w:p>
    <w:p w14:paraId="70508921" w14:textId="630BF4A9" w:rsidR="00F701C9" w:rsidRDefault="00F701C9" w:rsidP="00F701C9">
      <w:pPr>
        <w:rPr>
          <w:rFonts w:ascii="Times New Roman" w:hAnsi="Times New Roman" w:cs="Times New Roman"/>
        </w:rPr>
      </w:pPr>
      <w:r>
        <w:rPr>
          <w:rFonts w:ascii="Times New Roman" w:hAnsi="Times New Roman" w:cs="Times New Roman"/>
        </w:rPr>
        <w:t xml:space="preserve">These verbs, as they are most commonly and broadly used, express possibility and ability, as well as the absence of possibility and ability. For the lesson that this document supports, we will use them this way, even though they have a number of uses. Here are some examples of these </w:t>
      </w:r>
      <w:r w:rsidRPr="00F701C9">
        <w:rPr>
          <w:rFonts w:ascii="Times New Roman" w:hAnsi="Times New Roman" w:cs="Times New Roman"/>
          <w:i/>
        </w:rPr>
        <w:t>helping verbs</w:t>
      </w:r>
      <w:r>
        <w:rPr>
          <w:rFonts w:ascii="Times New Roman" w:hAnsi="Times New Roman" w:cs="Times New Roman"/>
        </w:rPr>
        <w:t xml:space="preserve"> in action with the </w:t>
      </w:r>
      <w:r w:rsidRPr="00F701C9">
        <w:rPr>
          <w:rFonts w:ascii="Times New Roman" w:hAnsi="Times New Roman" w:cs="Times New Roman"/>
          <w:b/>
        </w:rPr>
        <w:t>main verbs</w:t>
      </w:r>
      <w:r>
        <w:rPr>
          <w:rFonts w:ascii="Times New Roman" w:hAnsi="Times New Roman" w:cs="Times New Roman"/>
        </w:rPr>
        <w:t xml:space="preserve"> they help.</w:t>
      </w:r>
    </w:p>
    <w:p w14:paraId="5CB5E636" w14:textId="77777777" w:rsidR="00F701C9" w:rsidRDefault="00F701C9" w:rsidP="00F701C9">
      <w:pPr>
        <w:rPr>
          <w:rFonts w:ascii="Times New Roman" w:hAnsi="Times New Roman" w:cs="Times New Roman"/>
        </w:rPr>
      </w:pPr>
    </w:p>
    <w:p w14:paraId="494D9842" w14:textId="789B6A2A" w:rsidR="00F701C9" w:rsidRPr="00F701C9" w:rsidRDefault="00F701C9" w:rsidP="00F701C9">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F701C9">
        <w:rPr>
          <w:rFonts w:ascii="Times New Roman" w:hAnsi="Times New Roman" w:cs="Times New Roman"/>
          <w:i/>
        </w:rPr>
        <w:t>should</w:t>
      </w:r>
      <w:r>
        <w:rPr>
          <w:rFonts w:ascii="Times New Roman" w:hAnsi="Times New Roman" w:cs="Times New Roman"/>
        </w:rPr>
        <w:t xml:space="preserve"> </w:t>
      </w:r>
      <w:r w:rsidRPr="00F701C9">
        <w:rPr>
          <w:rFonts w:ascii="Times New Roman" w:hAnsi="Times New Roman" w:cs="Times New Roman"/>
          <w:b/>
        </w:rPr>
        <w:t>wash</w:t>
      </w:r>
      <w:r>
        <w:rPr>
          <w:rFonts w:ascii="Times New Roman" w:hAnsi="Times New Roman" w:cs="Times New Roman"/>
        </w:rPr>
        <w:t xml:space="preserve"> the dishes.</w:t>
      </w:r>
    </w:p>
    <w:p w14:paraId="661CC416" w14:textId="5447EEB1" w:rsidR="00F701C9" w:rsidRPr="00F701C9" w:rsidRDefault="00F701C9" w:rsidP="00F701C9">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F701C9">
        <w:rPr>
          <w:rFonts w:ascii="Times New Roman" w:hAnsi="Times New Roman" w:cs="Times New Roman"/>
          <w:i/>
        </w:rPr>
        <w:t>could</w:t>
      </w:r>
      <w:r>
        <w:rPr>
          <w:rFonts w:ascii="Times New Roman" w:hAnsi="Times New Roman" w:cs="Times New Roman"/>
        </w:rPr>
        <w:t xml:space="preserve"> </w:t>
      </w:r>
      <w:r w:rsidRPr="00F701C9">
        <w:rPr>
          <w:rFonts w:ascii="Times New Roman" w:hAnsi="Times New Roman" w:cs="Times New Roman"/>
          <w:b/>
        </w:rPr>
        <w:t>wash</w:t>
      </w:r>
      <w:r>
        <w:rPr>
          <w:rFonts w:ascii="Times New Roman" w:hAnsi="Times New Roman" w:cs="Times New Roman"/>
        </w:rPr>
        <w:t xml:space="preserve"> the dishes, but I’ll wait until later.</w:t>
      </w:r>
    </w:p>
    <w:p w14:paraId="5A679EE7" w14:textId="7DF57017" w:rsidR="00F701C9" w:rsidRPr="00F701C9" w:rsidRDefault="00F701C9" w:rsidP="00F701C9">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F701C9">
        <w:rPr>
          <w:rFonts w:ascii="Times New Roman" w:hAnsi="Times New Roman" w:cs="Times New Roman"/>
          <w:i/>
        </w:rPr>
        <w:t>would</w:t>
      </w:r>
      <w:r>
        <w:rPr>
          <w:rFonts w:ascii="Times New Roman" w:hAnsi="Times New Roman" w:cs="Times New Roman"/>
        </w:rPr>
        <w:t xml:space="preserve"> </w:t>
      </w:r>
      <w:r>
        <w:rPr>
          <w:rFonts w:ascii="Times New Roman" w:hAnsi="Times New Roman" w:cs="Times New Roman"/>
          <w:b/>
        </w:rPr>
        <w:t>wash</w:t>
      </w:r>
      <w:r>
        <w:rPr>
          <w:rFonts w:ascii="Times New Roman" w:hAnsi="Times New Roman" w:cs="Times New Roman"/>
        </w:rPr>
        <w:t xml:space="preserve"> the dishes but I ran out of soap.</w:t>
      </w:r>
    </w:p>
    <w:p w14:paraId="669CCFEB" w14:textId="10E1CA77" w:rsidR="00F701C9" w:rsidRPr="00F701C9" w:rsidRDefault="00F701C9" w:rsidP="00F701C9">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F701C9">
        <w:rPr>
          <w:rFonts w:ascii="Times New Roman" w:hAnsi="Times New Roman" w:cs="Times New Roman"/>
          <w:i/>
        </w:rPr>
        <w:t>should</w:t>
      </w:r>
      <w:r>
        <w:rPr>
          <w:rFonts w:ascii="Times New Roman" w:hAnsi="Times New Roman" w:cs="Times New Roman"/>
        </w:rPr>
        <w:t xml:space="preserve"> </w:t>
      </w:r>
      <w:r w:rsidRPr="00F701C9">
        <w:rPr>
          <w:rFonts w:ascii="Times New Roman" w:hAnsi="Times New Roman" w:cs="Times New Roman"/>
          <w:b/>
        </w:rPr>
        <w:t>go</w:t>
      </w:r>
      <w:r>
        <w:rPr>
          <w:rFonts w:ascii="Times New Roman" w:hAnsi="Times New Roman" w:cs="Times New Roman"/>
        </w:rPr>
        <w:t xml:space="preserve"> to school.</w:t>
      </w:r>
    </w:p>
    <w:p w14:paraId="7C778978" w14:textId="281AE4F1" w:rsidR="00F701C9" w:rsidRPr="00F701C9" w:rsidRDefault="00F701C9" w:rsidP="00F701C9">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F701C9">
        <w:rPr>
          <w:rFonts w:ascii="Times New Roman" w:hAnsi="Times New Roman" w:cs="Times New Roman"/>
          <w:i/>
        </w:rPr>
        <w:t>could</w:t>
      </w:r>
      <w:r w:rsidRPr="00F701C9">
        <w:rPr>
          <w:rFonts w:ascii="Times New Roman" w:hAnsi="Times New Roman" w:cs="Times New Roman"/>
          <w:b/>
        </w:rPr>
        <w:t xml:space="preserve"> go</w:t>
      </w:r>
      <w:r>
        <w:rPr>
          <w:rFonts w:ascii="Times New Roman" w:hAnsi="Times New Roman" w:cs="Times New Roman"/>
        </w:rPr>
        <w:t xml:space="preserve"> to school if the trains were running.</w:t>
      </w:r>
    </w:p>
    <w:p w14:paraId="4120F319" w14:textId="2ACDC9BE" w:rsidR="00F701C9" w:rsidRPr="00F701C9" w:rsidRDefault="00F701C9" w:rsidP="00F701C9">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F701C9">
        <w:rPr>
          <w:rFonts w:ascii="Times New Roman" w:hAnsi="Times New Roman" w:cs="Times New Roman"/>
          <w:i/>
        </w:rPr>
        <w:t>would</w:t>
      </w:r>
      <w:r w:rsidRPr="00F701C9">
        <w:rPr>
          <w:rFonts w:ascii="Times New Roman" w:hAnsi="Times New Roman" w:cs="Times New Roman"/>
          <w:b/>
        </w:rPr>
        <w:t xml:space="preserve"> go</w:t>
      </w:r>
      <w:r>
        <w:rPr>
          <w:rFonts w:ascii="Times New Roman" w:hAnsi="Times New Roman" w:cs="Times New Roman"/>
        </w:rPr>
        <w:t xml:space="preserve"> to school if I felt better.</w:t>
      </w:r>
    </w:p>
    <w:p w14:paraId="21718B39" w14:textId="77777777" w:rsidR="00C6726C" w:rsidRDefault="00C6726C" w:rsidP="00C6726C">
      <w:pPr>
        <w:rPr>
          <w:rFonts w:ascii="Times New Roman" w:hAnsi="Times New Roman" w:cs="Times New Roman"/>
          <w:b/>
        </w:rPr>
      </w:pPr>
    </w:p>
    <w:p w14:paraId="1BF6C7E7" w14:textId="77777777" w:rsidR="00C6726C" w:rsidRDefault="00C6726C" w:rsidP="00F701C9">
      <w:pPr>
        <w:rPr>
          <w:rFonts w:ascii="Times New Roman" w:hAnsi="Times New Roman" w:cs="Times New Roman"/>
        </w:rPr>
      </w:pPr>
      <w:r>
        <w:rPr>
          <w:rFonts w:ascii="Times New Roman" w:hAnsi="Times New Roman" w:cs="Times New Roman"/>
        </w:rPr>
        <w:t>A characteristic of modals is that they are used in inverted forms when a statement becomes a question.</w:t>
      </w:r>
    </w:p>
    <w:p w14:paraId="655FAA41" w14:textId="77777777" w:rsidR="00C6726C" w:rsidRDefault="00C6726C" w:rsidP="00C6726C">
      <w:pPr>
        <w:rPr>
          <w:rFonts w:ascii="Times New Roman" w:hAnsi="Times New Roman" w:cs="Times New Roman"/>
        </w:rPr>
      </w:pPr>
    </w:p>
    <w:p w14:paraId="22136871" w14:textId="77777777" w:rsidR="00C6726C" w:rsidRPr="00C43839"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 xml:space="preserve">We </w:t>
      </w:r>
      <w:r w:rsidRPr="00C43839">
        <w:rPr>
          <w:rFonts w:ascii="Times New Roman" w:hAnsi="Times New Roman" w:cs="Times New Roman"/>
          <w:i/>
        </w:rPr>
        <w:t>can come</w:t>
      </w:r>
      <w:r>
        <w:rPr>
          <w:rFonts w:ascii="Times New Roman" w:hAnsi="Times New Roman" w:cs="Times New Roman"/>
        </w:rPr>
        <w:t xml:space="preserve"> to the party. </w:t>
      </w:r>
      <w:r>
        <w:rPr>
          <w:rFonts w:ascii="Times New Roman" w:hAnsi="Times New Roman" w:cs="Times New Roman"/>
        </w:rPr>
        <w:sym w:font="Symbol" w:char="F0AE"/>
      </w:r>
      <w:r>
        <w:rPr>
          <w:rFonts w:ascii="Times New Roman" w:hAnsi="Times New Roman" w:cs="Times New Roman"/>
        </w:rPr>
        <w:t xml:space="preserve"> </w:t>
      </w:r>
      <w:r w:rsidRPr="00C43839">
        <w:rPr>
          <w:rFonts w:ascii="Times New Roman" w:hAnsi="Times New Roman" w:cs="Times New Roman"/>
          <w:i/>
        </w:rPr>
        <w:t>Can we</w:t>
      </w:r>
      <w:r>
        <w:rPr>
          <w:rFonts w:ascii="Times New Roman" w:hAnsi="Times New Roman" w:cs="Times New Roman"/>
        </w:rPr>
        <w:t xml:space="preserve"> come to the party?</w:t>
      </w:r>
    </w:p>
    <w:p w14:paraId="5D9A6EF2" w14:textId="77777777" w:rsidR="00C6726C" w:rsidRPr="000F034F" w:rsidRDefault="00C6726C" w:rsidP="00C6726C">
      <w:pPr>
        <w:pStyle w:val="ListParagraph"/>
        <w:numPr>
          <w:ilvl w:val="0"/>
          <w:numId w:val="1"/>
        </w:numPr>
        <w:rPr>
          <w:rFonts w:ascii="Times New Roman" w:hAnsi="Times New Roman" w:cs="Times New Roman"/>
          <w:b/>
        </w:rPr>
      </w:pPr>
      <w:r>
        <w:rPr>
          <w:rFonts w:ascii="Times New Roman" w:hAnsi="Times New Roman" w:cs="Times New Roman"/>
        </w:rPr>
        <w:t xml:space="preserve">He </w:t>
      </w:r>
      <w:r w:rsidRPr="00C43839">
        <w:rPr>
          <w:rFonts w:ascii="Times New Roman" w:hAnsi="Times New Roman" w:cs="Times New Roman"/>
          <w:i/>
        </w:rPr>
        <w:t>will go</w:t>
      </w:r>
      <w:r>
        <w:rPr>
          <w:rFonts w:ascii="Times New Roman" w:hAnsi="Times New Roman" w:cs="Times New Roman"/>
        </w:rPr>
        <w:t xml:space="preserve"> to the party. </w:t>
      </w:r>
      <w:r>
        <w:rPr>
          <w:rFonts w:ascii="Times New Roman" w:hAnsi="Times New Roman" w:cs="Times New Roman"/>
        </w:rPr>
        <w:sym w:font="Symbol" w:char="F0AE"/>
      </w:r>
      <w:r>
        <w:rPr>
          <w:rFonts w:ascii="Times New Roman" w:hAnsi="Times New Roman" w:cs="Times New Roman"/>
        </w:rPr>
        <w:t xml:space="preserve"> </w:t>
      </w:r>
      <w:r w:rsidRPr="00C43839">
        <w:rPr>
          <w:rFonts w:ascii="Times New Roman" w:hAnsi="Times New Roman" w:cs="Times New Roman"/>
          <w:i/>
        </w:rPr>
        <w:t>Will</w:t>
      </w:r>
      <w:r>
        <w:rPr>
          <w:rFonts w:ascii="Times New Roman" w:hAnsi="Times New Roman" w:cs="Times New Roman"/>
        </w:rPr>
        <w:t xml:space="preserve"> he </w:t>
      </w:r>
      <w:r w:rsidRPr="00C43839">
        <w:rPr>
          <w:rFonts w:ascii="Times New Roman" w:hAnsi="Times New Roman" w:cs="Times New Roman"/>
          <w:i/>
        </w:rPr>
        <w:t>go</w:t>
      </w:r>
      <w:r>
        <w:rPr>
          <w:rFonts w:ascii="Times New Roman" w:hAnsi="Times New Roman" w:cs="Times New Roman"/>
        </w:rPr>
        <w:t xml:space="preserve"> to the party?</w:t>
      </w:r>
    </w:p>
    <w:p w14:paraId="0FEB9F5E" w14:textId="77777777" w:rsidR="000F034F" w:rsidRDefault="000F034F" w:rsidP="000F034F">
      <w:pPr>
        <w:rPr>
          <w:rFonts w:ascii="Times New Roman" w:hAnsi="Times New Roman" w:cs="Times New Roman"/>
          <w:b/>
        </w:rPr>
      </w:pPr>
    </w:p>
    <w:p w14:paraId="21A12FEF" w14:textId="2C0D67CE" w:rsidR="000F034F" w:rsidRDefault="000F034F" w:rsidP="000F034F">
      <w:pPr>
        <w:jc w:val="center"/>
        <w:rPr>
          <w:rFonts w:ascii="Times New Roman" w:hAnsi="Times New Roman" w:cs="Times New Roman"/>
          <w:b/>
          <w:u w:val="single"/>
        </w:rPr>
      </w:pPr>
      <w:r>
        <w:rPr>
          <w:rFonts w:ascii="Times New Roman" w:hAnsi="Times New Roman" w:cs="Times New Roman"/>
          <w:b/>
          <w:u w:val="single"/>
        </w:rPr>
        <w:t>Main Verbs</w:t>
      </w:r>
    </w:p>
    <w:p w14:paraId="3FB8AB15" w14:textId="77777777" w:rsidR="000F034F" w:rsidRDefault="000F034F" w:rsidP="000F034F">
      <w:pPr>
        <w:jc w:val="center"/>
        <w:rPr>
          <w:rFonts w:ascii="Times New Roman" w:hAnsi="Times New Roman" w:cs="Times New Roman"/>
          <w:b/>
          <w:u w:val="single"/>
        </w:rPr>
      </w:pPr>
    </w:p>
    <w:p w14:paraId="2A881481" w14:textId="77777777" w:rsidR="000F034F" w:rsidRDefault="000F034F" w:rsidP="00790733">
      <w:pPr>
        <w:jc w:val="center"/>
        <w:rPr>
          <w:rFonts w:ascii="Times New Roman" w:hAnsi="Times New Roman" w:cs="Times New Roman"/>
        </w:rPr>
      </w:pPr>
      <w:r>
        <w:rPr>
          <w:rFonts w:ascii="Times New Roman" w:hAnsi="Times New Roman" w:cs="Times New Roman"/>
        </w:rPr>
        <w:t>work</w:t>
      </w:r>
      <w:r>
        <w:rPr>
          <w:rFonts w:ascii="Times New Roman" w:hAnsi="Times New Roman" w:cs="Times New Roman"/>
        </w:rPr>
        <w:tab/>
        <w:t>study</w:t>
      </w:r>
      <w:r>
        <w:rPr>
          <w:rFonts w:ascii="Times New Roman" w:hAnsi="Times New Roman" w:cs="Times New Roman"/>
        </w:rPr>
        <w:tab/>
        <w:t>play</w:t>
      </w:r>
      <w:r>
        <w:rPr>
          <w:rFonts w:ascii="Times New Roman" w:hAnsi="Times New Roman" w:cs="Times New Roman"/>
        </w:rPr>
        <w:tab/>
        <w:t>read</w:t>
      </w:r>
      <w:r>
        <w:rPr>
          <w:rFonts w:ascii="Times New Roman" w:hAnsi="Times New Roman" w:cs="Times New Roman"/>
        </w:rPr>
        <w:tab/>
        <w:t>think</w:t>
      </w:r>
      <w:r>
        <w:rPr>
          <w:rFonts w:ascii="Times New Roman" w:hAnsi="Times New Roman" w:cs="Times New Roman"/>
        </w:rPr>
        <w:tab/>
        <w:t>imagine</w:t>
      </w:r>
      <w:r>
        <w:rPr>
          <w:rFonts w:ascii="Times New Roman" w:hAnsi="Times New Roman" w:cs="Times New Roman"/>
        </w:rPr>
        <w:tab/>
        <w:t>believe</w:t>
      </w:r>
      <w:r>
        <w:rPr>
          <w:rFonts w:ascii="Times New Roman" w:hAnsi="Times New Roman" w:cs="Times New Roman"/>
        </w:rPr>
        <w:tab/>
      </w:r>
      <w:r>
        <w:rPr>
          <w:rFonts w:ascii="Times New Roman" w:hAnsi="Times New Roman" w:cs="Times New Roman"/>
        </w:rPr>
        <w:tab/>
        <w:t>write</w:t>
      </w:r>
      <w:r>
        <w:rPr>
          <w:rFonts w:ascii="Times New Roman" w:hAnsi="Times New Roman" w:cs="Times New Roman"/>
        </w:rPr>
        <w:tab/>
        <w:t>compose</w:t>
      </w:r>
      <w:r>
        <w:rPr>
          <w:rFonts w:ascii="Times New Roman" w:hAnsi="Times New Roman" w:cs="Times New Roman"/>
        </w:rPr>
        <w:tab/>
        <w:t>argue</w:t>
      </w:r>
      <w:r>
        <w:rPr>
          <w:rFonts w:ascii="Times New Roman" w:hAnsi="Times New Roman" w:cs="Times New Roman"/>
        </w:rPr>
        <w:tab/>
        <w:t>walk</w:t>
      </w:r>
      <w:r>
        <w:rPr>
          <w:rFonts w:ascii="Times New Roman" w:hAnsi="Times New Roman" w:cs="Times New Roman"/>
        </w:rPr>
        <w:tab/>
        <w:t>ride</w:t>
      </w:r>
    </w:p>
    <w:p w14:paraId="41876477" w14:textId="77777777" w:rsidR="000F034F" w:rsidRDefault="000F034F" w:rsidP="00790733">
      <w:pPr>
        <w:jc w:val="center"/>
        <w:rPr>
          <w:rFonts w:ascii="Times New Roman" w:hAnsi="Times New Roman" w:cs="Times New Roman"/>
        </w:rPr>
      </w:pPr>
    </w:p>
    <w:p w14:paraId="02260DA3" w14:textId="75B7318E" w:rsidR="000F034F" w:rsidRDefault="000F034F" w:rsidP="00790733">
      <w:pPr>
        <w:jc w:val="center"/>
        <w:rPr>
          <w:rFonts w:ascii="Times New Roman" w:hAnsi="Times New Roman" w:cs="Times New Roman"/>
        </w:rPr>
      </w:pPr>
      <w:r>
        <w:rPr>
          <w:rFonts w:ascii="Times New Roman" w:hAnsi="Times New Roman" w:cs="Times New Roman"/>
        </w:rPr>
        <w:t>meet</w:t>
      </w:r>
      <w:r>
        <w:rPr>
          <w:rFonts w:ascii="Times New Roman" w:hAnsi="Times New Roman" w:cs="Times New Roman"/>
        </w:rPr>
        <w:tab/>
        <w:t>discuss</w:t>
      </w:r>
      <w:r>
        <w:rPr>
          <w:rFonts w:ascii="Times New Roman" w:hAnsi="Times New Roman" w:cs="Times New Roman"/>
        </w:rPr>
        <w:tab/>
      </w:r>
      <w:r>
        <w:rPr>
          <w:rFonts w:ascii="Times New Roman" w:hAnsi="Times New Roman" w:cs="Times New Roman"/>
        </w:rPr>
        <w:tab/>
        <w:t>consider</w:t>
      </w:r>
      <w:r>
        <w:rPr>
          <w:rFonts w:ascii="Times New Roman" w:hAnsi="Times New Roman" w:cs="Times New Roman"/>
        </w:rPr>
        <w:tab/>
        <w:t>analyze</w:t>
      </w:r>
      <w:r>
        <w:rPr>
          <w:rFonts w:ascii="Times New Roman" w:hAnsi="Times New Roman" w:cs="Times New Roman"/>
        </w:rPr>
        <w:tab/>
        <w:t>participate</w:t>
      </w:r>
      <w:r>
        <w:rPr>
          <w:rFonts w:ascii="Times New Roman" w:hAnsi="Times New Roman" w:cs="Times New Roman"/>
        </w:rPr>
        <w:tab/>
        <w:t>join</w:t>
      </w:r>
      <w:r>
        <w:rPr>
          <w:rFonts w:ascii="Times New Roman" w:hAnsi="Times New Roman" w:cs="Times New Roman"/>
        </w:rPr>
        <w:tab/>
        <w:t>cooperate</w:t>
      </w:r>
      <w:r>
        <w:rPr>
          <w:rFonts w:ascii="Times New Roman" w:hAnsi="Times New Roman" w:cs="Times New Roman"/>
        </w:rPr>
        <w:tab/>
        <w:t>agree</w:t>
      </w:r>
      <w:r>
        <w:rPr>
          <w:rFonts w:ascii="Times New Roman" w:hAnsi="Times New Roman" w:cs="Times New Roman"/>
        </w:rPr>
        <w:tab/>
        <w:t>allow</w:t>
      </w:r>
    </w:p>
    <w:p w14:paraId="08E5E8FB" w14:textId="77777777" w:rsidR="000F034F" w:rsidRDefault="000F034F" w:rsidP="00790733">
      <w:pPr>
        <w:jc w:val="center"/>
        <w:rPr>
          <w:rFonts w:ascii="Times New Roman" w:hAnsi="Times New Roman" w:cs="Times New Roman"/>
        </w:rPr>
      </w:pPr>
    </w:p>
    <w:p w14:paraId="77279297" w14:textId="1377CB19" w:rsidR="000F034F" w:rsidRDefault="000F034F" w:rsidP="00790733">
      <w:pPr>
        <w:jc w:val="center"/>
        <w:rPr>
          <w:rFonts w:ascii="Times New Roman" w:hAnsi="Times New Roman" w:cs="Times New Roman"/>
        </w:rPr>
      </w:pPr>
      <w:r>
        <w:rPr>
          <w:rFonts w:ascii="Times New Roman" w:hAnsi="Times New Roman" w:cs="Times New Roman"/>
        </w:rPr>
        <w:t>interpret</w:t>
      </w:r>
      <w:r>
        <w:rPr>
          <w:rFonts w:ascii="Times New Roman" w:hAnsi="Times New Roman" w:cs="Times New Roman"/>
        </w:rPr>
        <w:tab/>
        <w:t>question</w:t>
      </w:r>
      <w:r>
        <w:rPr>
          <w:rFonts w:ascii="Times New Roman" w:hAnsi="Times New Roman" w:cs="Times New Roman"/>
        </w:rPr>
        <w:tab/>
      </w:r>
      <w:r w:rsidR="00790733">
        <w:rPr>
          <w:rFonts w:ascii="Times New Roman" w:hAnsi="Times New Roman" w:cs="Times New Roman"/>
        </w:rPr>
        <w:t>answer</w:t>
      </w:r>
      <w:r w:rsidR="00790733">
        <w:rPr>
          <w:rFonts w:ascii="Times New Roman" w:hAnsi="Times New Roman" w:cs="Times New Roman"/>
        </w:rPr>
        <w:tab/>
      </w:r>
      <w:r w:rsidR="00790733">
        <w:rPr>
          <w:rFonts w:ascii="Times New Roman" w:hAnsi="Times New Roman" w:cs="Times New Roman"/>
        </w:rPr>
        <w:tab/>
        <w:t>outline</w:t>
      </w:r>
      <w:r w:rsidR="00790733">
        <w:rPr>
          <w:rFonts w:ascii="Times New Roman" w:hAnsi="Times New Roman" w:cs="Times New Roman"/>
        </w:rPr>
        <w:tab/>
      </w:r>
      <w:r w:rsidR="00790733">
        <w:rPr>
          <w:rFonts w:ascii="Times New Roman" w:hAnsi="Times New Roman" w:cs="Times New Roman"/>
        </w:rPr>
        <w:tab/>
        <w:t xml:space="preserve">annotate </w:t>
      </w:r>
      <w:r w:rsidR="00790733">
        <w:rPr>
          <w:rFonts w:ascii="Times New Roman" w:hAnsi="Times New Roman" w:cs="Times New Roman"/>
        </w:rPr>
        <w:tab/>
      </w:r>
      <w:r>
        <w:rPr>
          <w:rFonts w:ascii="Times New Roman" w:hAnsi="Times New Roman" w:cs="Times New Roman"/>
        </w:rPr>
        <w:tab/>
        <w:t>speak</w:t>
      </w:r>
      <w:r>
        <w:rPr>
          <w:rFonts w:ascii="Times New Roman" w:hAnsi="Times New Roman" w:cs="Times New Roman"/>
        </w:rPr>
        <w:tab/>
      </w:r>
      <w:r>
        <w:rPr>
          <w:rFonts w:ascii="Times New Roman" w:hAnsi="Times New Roman" w:cs="Times New Roman"/>
        </w:rPr>
        <w:tab/>
        <w:t>envision</w:t>
      </w:r>
    </w:p>
    <w:p w14:paraId="442F9E89" w14:textId="77777777" w:rsidR="000F034F" w:rsidRDefault="000F034F" w:rsidP="00790733">
      <w:pPr>
        <w:jc w:val="center"/>
        <w:rPr>
          <w:rFonts w:ascii="Times New Roman" w:hAnsi="Times New Roman" w:cs="Times New Roman"/>
        </w:rPr>
      </w:pPr>
    </w:p>
    <w:p w14:paraId="71E1C9DB" w14:textId="77777777" w:rsidR="000F034F" w:rsidRDefault="000F034F" w:rsidP="00790733">
      <w:pPr>
        <w:jc w:val="center"/>
        <w:rPr>
          <w:rFonts w:ascii="Times New Roman" w:hAnsi="Times New Roman" w:cs="Times New Roman"/>
        </w:rPr>
      </w:pPr>
      <w:r>
        <w:rPr>
          <w:rFonts w:ascii="Times New Roman" w:hAnsi="Times New Roman" w:cs="Times New Roman"/>
        </w:rPr>
        <w:t>plan</w:t>
      </w:r>
      <w:r>
        <w:rPr>
          <w:rFonts w:ascii="Times New Roman" w:hAnsi="Times New Roman" w:cs="Times New Roman"/>
        </w:rPr>
        <w:tab/>
      </w:r>
      <w:r>
        <w:rPr>
          <w:rFonts w:ascii="Times New Roman" w:hAnsi="Times New Roman" w:cs="Times New Roman"/>
        </w:rPr>
        <w:tab/>
        <w:t>prioritize</w:t>
      </w:r>
      <w:r>
        <w:rPr>
          <w:rFonts w:ascii="Times New Roman" w:hAnsi="Times New Roman" w:cs="Times New Roman"/>
        </w:rPr>
        <w:tab/>
        <w:t>inquire</w:t>
      </w:r>
    </w:p>
    <w:p w14:paraId="7E09B976" w14:textId="77777777" w:rsidR="000F034F" w:rsidRDefault="000F034F" w:rsidP="00790733">
      <w:pPr>
        <w:jc w:val="center"/>
        <w:rPr>
          <w:rFonts w:ascii="Times New Roman" w:hAnsi="Times New Roman" w:cs="Times New Roman"/>
        </w:rPr>
      </w:pPr>
    </w:p>
    <w:p w14:paraId="6F476957" w14:textId="77777777" w:rsidR="000F034F" w:rsidRPr="000F034F" w:rsidRDefault="000F034F" w:rsidP="00790733">
      <w:pPr>
        <w:jc w:val="center"/>
        <w:rPr>
          <w:rFonts w:ascii="Times New Roman" w:hAnsi="Times New Roman" w:cs="Times New Roman"/>
          <w:b/>
        </w:rPr>
      </w:pPr>
    </w:p>
    <w:p w14:paraId="089F2717" w14:textId="77777777" w:rsidR="00C6726C" w:rsidRDefault="00C6726C" w:rsidP="00C6726C">
      <w:pPr>
        <w:rPr>
          <w:rFonts w:ascii="Times New Roman" w:hAnsi="Times New Roman" w:cs="Times New Roman"/>
          <w:b/>
        </w:rPr>
      </w:pPr>
    </w:p>
    <w:p w14:paraId="1F4203A2" w14:textId="77777777" w:rsidR="00B577EA" w:rsidRPr="006B45BA" w:rsidRDefault="00E772E6">
      <w:pPr>
        <w:rPr>
          <w:rFonts w:ascii="Times New Roman" w:hAnsi="Times New Roman" w:cs="Times New Roman"/>
        </w:rPr>
      </w:pP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8277A5"/>
    <w:multiLevelType w:val="hybridMultilevel"/>
    <w:tmpl w:val="0F52162E"/>
    <w:lvl w:ilvl="0" w:tplc="DA708600">
      <w:start w:val="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05673D"/>
    <w:multiLevelType w:val="hybridMultilevel"/>
    <w:tmpl w:val="2D741C0E"/>
    <w:lvl w:ilvl="0" w:tplc="1584A700">
      <w:start w:val="6"/>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26C"/>
    <w:rsid w:val="000024C9"/>
    <w:rsid w:val="00085690"/>
    <w:rsid w:val="000A6B0F"/>
    <w:rsid w:val="000F034F"/>
    <w:rsid w:val="00410E3E"/>
    <w:rsid w:val="00460FCA"/>
    <w:rsid w:val="00522C3E"/>
    <w:rsid w:val="00541178"/>
    <w:rsid w:val="006218AB"/>
    <w:rsid w:val="006B45BA"/>
    <w:rsid w:val="006D30E6"/>
    <w:rsid w:val="00790733"/>
    <w:rsid w:val="007C15C6"/>
    <w:rsid w:val="009A5539"/>
    <w:rsid w:val="00C6726C"/>
    <w:rsid w:val="00E772E6"/>
    <w:rsid w:val="00F701C9"/>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57890D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672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C672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16</TotalTime>
  <Pages>1</Pages>
  <Words>227</Words>
  <Characters>1294</Characters>
  <Application>Microsoft Office Word</Application>
  <DocSecurity>0</DocSecurity>
  <Lines>10</Lines>
  <Paragraphs>3</Paragraphs>
  <ScaleCrop>false</ScaleCrop>
  <Company>Mark's Text Terminal</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2017-06-23T16:54:00Z</dcterms:created>
  <dcterms:modified xsi:type="dcterms:W3CDTF">2020-05-08T13:06:00Z</dcterms:modified>
</cp:coreProperties>
</file>