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C2E65D" w14:textId="46A7FD7C" w:rsidR="00D91050" w:rsidRPr="00DF2300" w:rsidRDefault="00F9574E" w:rsidP="00D91050">
      <w:pPr>
        <w:jc w:val="center"/>
        <w:rPr>
          <w:b/>
          <w:i/>
          <w:u w:val="single"/>
        </w:rPr>
      </w:pPr>
      <w:r w:rsidRPr="00DF2300">
        <w:rPr>
          <w:b/>
          <w:u w:val="single"/>
        </w:rPr>
        <w:t>English Language Arts,</w:t>
      </w:r>
      <w:r w:rsidR="009C2C44" w:rsidRPr="00DF2300">
        <w:rPr>
          <w:b/>
          <w:u w:val="single"/>
        </w:rPr>
        <w:t xml:space="preserve"> Seminar on Prior Knowledge</w:t>
      </w:r>
      <w:r w:rsidRPr="00DF2300">
        <w:rPr>
          <w:b/>
          <w:u w:val="single"/>
        </w:rPr>
        <w:t xml:space="preserve"> Unit</w:t>
      </w:r>
      <w:r w:rsidR="009C2C44" w:rsidRPr="00DF2300">
        <w:rPr>
          <w:b/>
          <w:u w:val="single"/>
        </w:rPr>
        <w:t xml:space="preserve">: </w:t>
      </w:r>
      <w:r w:rsidR="009C2C44" w:rsidRPr="00DF2300">
        <w:rPr>
          <w:b/>
          <w:i/>
          <w:u w:val="single"/>
        </w:rPr>
        <w:t xml:space="preserve">The Great Debaters </w:t>
      </w:r>
    </w:p>
    <w:p w14:paraId="77223D7C" w14:textId="6E8E244D" w:rsidR="00D91050" w:rsidRPr="00DF2300" w:rsidRDefault="003D66D0" w:rsidP="005631FD">
      <w:pPr>
        <w:rPr>
          <w:b/>
        </w:rPr>
      </w:pPr>
      <w:r w:rsidRPr="00DF2300">
        <w:rPr>
          <w:b/>
        </w:rPr>
        <w:t>Standards Met:</w:t>
      </w:r>
    </w:p>
    <w:p w14:paraId="786A9CA6" w14:textId="77777777" w:rsidR="00D91050" w:rsidRPr="00DF2300" w:rsidRDefault="00D91050" w:rsidP="00D91050">
      <w:r w:rsidRPr="00DF2300">
        <w:rPr>
          <w:b/>
        </w:rPr>
        <w:t>Standard (RL.9-10.4)-</w:t>
      </w:r>
      <w:r w:rsidRPr="00DF2300">
        <w:t>Determine the meaning of words and phrases as they are used in the text, including figurative and connotative meanings; analyze the cumulative impact of specific word choices on meaning and tone (e.g. how the language evokes a sense of time and place; how it sets a formal or informal tone.</w:t>
      </w:r>
    </w:p>
    <w:p w14:paraId="4E7F0DE9" w14:textId="77777777" w:rsidR="00D91050" w:rsidRPr="00DF2300" w:rsidRDefault="00D91050" w:rsidP="00D91050">
      <w:r w:rsidRPr="00DF2300">
        <w:rPr>
          <w:b/>
        </w:rPr>
        <w:t>Standard (RL.9-10.6)-</w:t>
      </w:r>
      <w:r w:rsidRPr="00DF2300">
        <w:t>Analyze a particular point of view of cultural experience reflected in a work of literature from outside the United States, drawing on a wide reading or world literature.</w:t>
      </w:r>
    </w:p>
    <w:p w14:paraId="63482701" w14:textId="77777777" w:rsidR="00D91050" w:rsidRPr="00DF2300" w:rsidRDefault="00D91050" w:rsidP="00D91050">
      <w:r w:rsidRPr="00DF2300">
        <w:rPr>
          <w:b/>
        </w:rPr>
        <w:t>Standard (RI.9-10.1)-</w:t>
      </w:r>
      <w:r w:rsidRPr="00DF2300">
        <w:t>Cite strong and thorough textual evidence to support analysis of what the text says explicitly as well as inference drawn from the text.</w:t>
      </w:r>
    </w:p>
    <w:p w14:paraId="15AC59D3" w14:textId="77777777" w:rsidR="00D91050" w:rsidRPr="00DF2300" w:rsidRDefault="00D91050" w:rsidP="00D91050">
      <w:r w:rsidRPr="00DF2300">
        <w:rPr>
          <w:b/>
        </w:rPr>
        <w:t>Standard (RI.9-10.4)-</w:t>
      </w:r>
      <w:r w:rsidRPr="00DF2300">
        <w:t>Determine the meaning of words and phrases as they are used in a text, including figurative, connotative, and technical meanings; analyze the cumulative impact of specific word choices on meaning and tone (e.g. how the language of a court opinion differs from that of a newspaper.</w:t>
      </w:r>
    </w:p>
    <w:p w14:paraId="71832550" w14:textId="77777777" w:rsidR="00D91050" w:rsidRPr="00DF2300" w:rsidRDefault="00D91050" w:rsidP="00D91050">
      <w:r w:rsidRPr="00DF2300">
        <w:rPr>
          <w:b/>
        </w:rPr>
        <w:t>Standard (RI.9-10.10)-</w:t>
      </w:r>
      <w:r w:rsidRPr="00DF2300">
        <w:t>By the end of grade 9, read and comprehend literary nonfiction in the grades 9-10 text complexity band proficiently, with scaffolding as needed at the high end of the range.</w:t>
      </w:r>
    </w:p>
    <w:p w14:paraId="4F3B6DD1" w14:textId="77777777" w:rsidR="00D91050" w:rsidRPr="00DF2300" w:rsidRDefault="00D91050" w:rsidP="00D91050">
      <w:r w:rsidRPr="00DF2300">
        <w:t>By the end of grade 10, read and comprehend literary nonfiction at the high end of the grades 9-10 complexity band independently and proficiently.</w:t>
      </w:r>
    </w:p>
    <w:p w14:paraId="7865026C" w14:textId="77777777" w:rsidR="003D66D0" w:rsidRPr="00DF2300" w:rsidRDefault="003D66D0" w:rsidP="003D66D0">
      <w:r w:rsidRPr="00DF2300">
        <w:rPr>
          <w:b/>
        </w:rPr>
        <w:t>Standard (W.9-10.1d)-</w:t>
      </w:r>
      <w:r w:rsidRPr="00DF2300">
        <w:t>Establish and maintain a formal style and objective tone while attending to the norms and conventions of the discipline in which they are writing.</w:t>
      </w:r>
    </w:p>
    <w:p w14:paraId="654C1107" w14:textId="77777777" w:rsidR="003D66D0" w:rsidRPr="00DF2300" w:rsidRDefault="003D66D0" w:rsidP="003D66D0">
      <w:r w:rsidRPr="00DF2300">
        <w:rPr>
          <w:b/>
        </w:rPr>
        <w:t>Standard (W.9-10.3d)-</w:t>
      </w:r>
      <w:r w:rsidRPr="00DF2300">
        <w:t>Use precise words and phrases, telling details, and sensory language to convey a vivid picture of the experiences, events, setting, and/or character.</w:t>
      </w:r>
    </w:p>
    <w:p w14:paraId="14297B23" w14:textId="77777777" w:rsidR="003D66D0" w:rsidRPr="00DF2300" w:rsidRDefault="003D66D0" w:rsidP="003D66D0">
      <w:r w:rsidRPr="00DF2300">
        <w:rPr>
          <w:b/>
        </w:rPr>
        <w:t>Standard (W.9-10.3e)-</w:t>
      </w:r>
      <w:r w:rsidRPr="00DF2300">
        <w:t>Provide a conclusion that follows from and reflects on what is experience, observed, or resolved over the course of the narrative.</w:t>
      </w:r>
    </w:p>
    <w:p w14:paraId="1C453088" w14:textId="77777777" w:rsidR="003D66D0" w:rsidRPr="00DF2300" w:rsidRDefault="003D66D0" w:rsidP="003D66D0">
      <w:r w:rsidRPr="00DF2300">
        <w:rPr>
          <w:b/>
        </w:rPr>
        <w:t>Standard (W.9-10.7)-</w:t>
      </w:r>
      <w:r w:rsidRPr="00DF2300">
        <w:t>Conduct short as well as more sustained research projects to answer a question (including a self-generated question) or solve a problem; narrow or broaden the inquiry where appropriate; synthesize multiple sources on the subject, demonstrating understanding of the subject under investigation.</w:t>
      </w:r>
    </w:p>
    <w:p w14:paraId="4CDC8DD9" w14:textId="77777777" w:rsidR="003D66D0" w:rsidRPr="00DF2300" w:rsidRDefault="003D66D0" w:rsidP="003D66D0">
      <w:r w:rsidRPr="00DF2300">
        <w:rPr>
          <w:b/>
        </w:rPr>
        <w:t>Standard (W.9-10.8)-</w:t>
      </w:r>
      <w:r w:rsidRPr="00DF2300">
        <w:t>Gather relevant information from multiple authoritative print and digital sources, using advanced searches effectively; assess the usefulness of each source in answering the research question; integrate information into the text selectively to maintain the flow of ideas, avoiding plagiarism and following a standard format for citation.</w:t>
      </w:r>
    </w:p>
    <w:p w14:paraId="28C783ED" w14:textId="35104254" w:rsidR="003D66D0" w:rsidRPr="00DF2300" w:rsidRDefault="003D66D0" w:rsidP="003D66D0">
      <w:pPr>
        <w:rPr>
          <w:b/>
        </w:rPr>
      </w:pPr>
      <w:r w:rsidRPr="00DF2300">
        <w:rPr>
          <w:b/>
        </w:rPr>
        <w:t>Standard (l.9-10.1a)-</w:t>
      </w:r>
      <w:r w:rsidRPr="00DF2300">
        <w:t>Use parallel structure.</w:t>
      </w:r>
    </w:p>
    <w:p w14:paraId="091CE881" w14:textId="77777777" w:rsidR="003D66D0" w:rsidRPr="00DF2300" w:rsidRDefault="003D66D0" w:rsidP="003D66D0">
      <w:r w:rsidRPr="00DF2300">
        <w:rPr>
          <w:b/>
        </w:rPr>
        <w:t>Standard (l.9-10.1b)-</w:t>
      </w:r>
      <w:r w:rsidRPr="00DF2300">
        <w:t>Use various types of phrases (noun, verb, adjectival, adverbial, participial, prepositional, absolute) and clauses (independent, dependent, noun, relative, adverbial) to convey specific and add variety and interest to writing or presentations.</w:t>
      </w:r>
    </w:p>
    <w:p w14:paraId="5BB0E53A" w14:textId="5ACE2092" w:rsidR="003D66D0" w:rsidRPr="00DF2300" w:rsidRDefault="003D66D0" w:rsidP="003D66D0">
      <w:pPr>
        <w:rPr>
          <w:b/>
        </w:rPr>
      </w:pPr>
      <w:r w:rsidRPr="00DF2300">
        <w:rPr>
          <w:b/>
        </w:rPr>
        <w:t>Standard (l.9-10.2a)-</w:t>
      </w:r>
      <w:r w:rsidRPr="00DF2300">
        <w:t>Use a semicolon (and perhaps a conjunctive adverb) to link two or more closely related independent clauses.</w:t>
      </w:r>
    </w:p>
    <w:p w14:paraId="1687CA6A" w14:textId="12B507CE" w:rsidR="003D66D0" w:rsidRPr="00DF2300" w:rsidRDefault="003D66D0" w:rsidP="003D66D0">
      <w:pPr>
        <w:rPr>
          <w:b/>
        </w:rPr>
      </w:pPr>
      <w:r w:rsidRPr="00DF2300">
        <w:rPr>
          <w:b/>
        </w:rPr>
        <w:t>Standard (l.9-10.2b)-</w:t>
      </w:r>
      <w:r w:rsidRPr="00DF2300">
        <w:t>Use a colon to introduce a list or quotation.</w:t>
      </w:r>
    </w:p>
    <w:p w14:paraId="726D010C" w14:textId="77777777" w:rsidR="003D66D0" w:rsidRPr="00DF2300" w:rsidRDefault="003D66D0" w:rsidP="003D66D0">
      <w:r w:rsidRPr="00DF2300">
        <w:rPr>
          <w:b/>
        </w:rPr>
        <w:t>Standard (l.9-10.2c)-</w:t>
      </w:r>
      <w:r w:rsidRPr="00DF2300">
        <w:t>Spell correctly.</w:t>
      </w:r>
    </w:p>
    <w:p w14:paraId="5466AB34" w14:textId="07E3C2A7" w:rsidR="0052687B" w:rsidRPr="00DF2300" w:rsidRDefault="0052687B" w:rsidP="0052687B">
      <w:pPr>
        <w:rPr>
          <w:b/>
        </w:rPr>
      </w:pPr>
      <w:r w:rsidRPr="00DF2300">
        <w:rPr>
          <w:b/>
        </w:rPr>
        <w:t>Standard (l.9-10.4a)-</w:t>
      </w:r>
      <w:r w:rsidRPr="00DF2300">
        <w:t>Use context (e.g. the overall meaning of a sentence, paragraph or text; a word’s position or function in a sentence) as a clue to the meaning of a word or phrase.</w:t>
      </w:r>
    </w:p>
    <w:p w14:paraId="01C2D903" w14:textId="77777777" w:rsidR="0052687B" w:rsidRPr="00DF2300" w:rsidRDefault="0052687B" w:rsidP="0052687B">
      <w:r w:rsidRPr="00DF2300">
        <w:rPr>
          <w:b/>
        </w:rPr>
        <w:t>Standard (l.9-10.4b)-</w:t>
      </w:r>
      <w:r w:rsidRPr="00DF2300">
        <w:t xml:space="preserve">Identify and correctly use patterns of word changes that indicate different meanings or parts of speech (e.g. </w:t>
      </w:r>
      <w:r w:rsidRPr="00DF2300">
        <w:rPr>
          <w:i/>
        </w:rPr>
        <w:t>analyze</w:t>
      </w:r>
      <w:r w:rsidRPr="00DF2300">
        <w:t xml:space="preserve">, </w:t>
      </w:r>
      <w:r w:rsidRPr="00DF2300">
        <w:rPr>
          <w:i/>
        </w:rPr>
        <w:t>analysis</w:t>
      </w:r>
      <w:r w:rsidRPr="00DF2300">
        <w:t xml:space="preserve">, </w:t>
      </w:r>
      <w:r w:rsidRPr="00DF2300">
        <w:rPr>
          <w:i/>
        </w:rPr>
        <w:t>analytical</w:t>
      </w:r>
      <w:r w:rsidRPr="00DF2300">
        <w:t xml:space="preserve">; </w:t>
      </w:r>
      <w:r w:rsidRPr="00DF2300">
        <w:rPr>
          <w:i/>
        </w:rPr>
        <w:t>advocate</w:t>
      </w:r>
      <w:r w:rsidRPr="00DF2300">
        <w:t xml:space="preserve">, </w:t>
      </w:r>
      <w:r w:rsidRPr="00DF2300">
        <w:rPr>
          <w:i/>
        </w:rPr>
        <w:t>advocacy</w:t>
      </w:r>
      <w:r w:rsidRPr="00DF2300">
        <w:t>).</w:t>
      </w:r>
    </w:p>
    <w:p w14:paraId="05AE478F" w14:textId="2147FC29" w:rsidR="0052687B" w:rsidRPr="00DF2300" w:rsidRDefault="0052687B" w:rsidP="0052687B">
      <w:pPr>
        <w:rPr>
          <w:b/>
        </w:rPr>
      </w:pPr>
      <w:r w:rsidRPr="00DF2300">
        <w:rPr>
          <w:b/>
        </w:rPr>
        <w:t>Standard (l.9-10.4c)-</w:t>
      </w:r>
      <w:r w:rsidRPr="00DF2300">
        <w:t>Consult general and specialized reference materials (e.g. dictionaries, glossaries, thesauruses), both print and digital, to find the pronunciation of a word or determine or clarify its precise meaning, its part of speech, or its etymology.</w:t>
      </w:r>
    </w:p>
    <w:p w14:paraId="09FBF08D" w14:textId="77777777" w:rsidR="0052687B" w:rsidRPr="00DF2300" w:rsidRDefault="0052687B" w:rsidP="0052687B">
      <w:r w:rsidRPr="00DF2300">
        <w:rPr>
          <w:b/>
        </w:rPr>
        <w:t>Standard (l.9-10.4d)-</w:t>
      </w:r>
      <w:r w:rsidRPr="00DF2300">
        <w:t>Verify the preliminary determination of the meaning of a word or phrase (e.g. by checking the inferred meaning in context or in a dictionary)</w:t>
      </w:r>
    </w:p>
    <w:p w14:paraId="0BCE73FC" w14:textId="77777777" w:rsidR="0052687B" w:rsidRPr="00DF2300" w:rsidRDefault="0052687B" w:rsidP="0052687B">
      <w:r w:rsidRPr="00DF2300">
        <w:rPr>
          <w:b/>
        </w:rPr>
        <w:t>Standard (l.9-10.5b)-</w:t>
      </w:r>
      <w:r w:rsidRPr="00DF2300">
        <w:t>Analyze nuances in the meaning of words with similar denotations.</w:t>
      </w:r>
    </w:p>
    <w:p w14:paraId="20CDE213" w14:textId="77777777" w:rsidR="0052687B" w:rsidRPr="00DF2300" w:rsidRDefault="0052687B" w:rsidP="006A7E7C">
      <w:r w:rsidRPr="00DF2300">
        <w:rPr>
          <w:b/>
        </w:rPr>
        <w:t>Standard (l.9-10.6)-</w:t>
      </w:r>
      <w:r w:rsidRPr="00DF2300">
        <w:t>Acquire and use accurately general academic and domain-specific words and phrases, sufficient for reading, writing, speaking, and listening at the college and career readiness level; demonstrate independence in gathering vocabulary knowledge when considering a word or phrase important to comprehension or expression.</w:t>
      </w:r>
    </w:p>
    <w:p w14:paraId="4696B503" w14:textId="77777777" w:rsidR="00A24915" w:rsidRPr="00DF2300" w:rsidRDefault="00A24915" w:rsidP="006A7E7C"/>
    <w:p w14:paraId="0831F3AF" w14:textId="1566B3DE" w:rsidR="006A7E7C" w:rsidRPr="00DF2300" w:rsidRDefault="009C2C44" w:rsidP="006A7E7C">
      <w:pPr>
        <w:rPr>
          <w:u w:val="single"/>
        </w:rPr>
      </w:pPr>
      <w:r w:rsidRPr="00DF2300">
        <w:rPr>
          <w:b/>
          <w:u w:val="single"/>
        </w:rPr>
        <w:lastRenderedPageBreak/>
        <w:t>Habits of Mind Activated</w:t>
      </w:r>
      <w:r w:rsidRPr="00DF2300">
        <w:rPr>
          <w:u w:val="single"/>
        </w:rPr>
        <w:t>:</w:t>
      </w:r>
    </w:p>
    <w:p w14:paraId="38F8920D" w14:textId="2E6EFB23" w:rsidR="006A7E7C" w:rsidRPr="00DF2300" w:rsidRDefault="009C2C44" w:rsidP="005631FD">
      <w:pPr>
        <w:rPr>
          <w:b/>
          <w:u w:val="single"/>
        </w:rPr>
      </w:pPr>
      <w:r w:rsidRPr="00DF2300">
        <w:t>*Persisting      *Managing Impulsivity *Listening with Understanding and Empathy            *Thinking Flexibly    *Thinking about Thinking (Metacognition)        *Striving for Accuracy      *Questioning and Posing Problems     *Applying Past Knowledge to New Situations   *Thinking and Communicating with Clarity and Precision   *Thinking Interdependently *Remaining Open to Continuous Learning</w:t>
      </w:r>
    </w:p>
    <w:tbl>
      <w:tblPr>
        <w:tblStyle w:val="TableGrid"/>
        <w:tblW w:w="11178" w:type="dxa"/>
        <w:tblLook w:val="00A0" w:firstRow="1" w:lastRow="0" w:firstColumn="1" w:lastColumn="0" w:noHBand="0" w:noVBand="0"/>
      </w:tblPr>
      <w:tblGrid>
        <w:gridCol w:w="11178"/>
      </w:tblGrid>
      <w:tr w:rsidR="006A7E7C" w:rsidRPr="00DF2300" w14:paraId="4BFEE3AB" w14:textId="77777777" w:rsidTr="00A24915">
        <w:tc>
          <w:tcPr>
            <w:tcW w:w="11178" w:type="dxa"/>
          </w:tcPr>
          <w:p w14:paraId="3307C435" w14:textId="77777777" w:rsidR="006A7E7C" w:rsidRPr="00DF2300" w:rsidRDefault="009C2C44" w:rsidP="006A7E7C">
            <w:r w:rsidRPr="00DF2300">
              <w:rPr>
                <w:b/>
              </w:rPr>
              <w:t>Big Ideas:</w:t>
            </w:r>
            <w:r w:rsidRPr="00DF2300">
              <w:t xml:space="preserve"> Prior knowledge and its provision of context debate, intellectual integrity and dignity, historically black colleges and universities, Wiley College, communism and African-Americans, the Great Depression, Melvin Tolson, James Farmer, Sr., James Farmer, Jr., Civil Rights movement, Ku Klux Klan, racism.</w:t>
            </w:r>
            <w:r w:rsidRPr="00DF2300">
              <w:rPr>
                <w:b/>
              </w:rPr>
              <w:t xml:space="preserve"> This unit aims to </w:t>
            </w:r>
            <w:r w:rsidRPr="00DF2300">
              <w:t>accomplish two things: the first is to familiarize students with, and aid them in developing and understanding of,  the real-life people and issues that inform the movie “The Great Debaters”; the second is to show students, and again assist them in developing their own understanding of, through their experience of this unit, how the possession of prior knowledge can make the viewing of a film (or, indeed, the consumption of any cultural product that can be enhanced by the possession of prior knowledge) a more enriching and enjoyable experience. This lesson also aims, in the context of Black History Month, to shine a light on one of the many little-known episodes of achievement among African-Americans despite being in one of the most racist times (the 1930s) and places (Texas) in United States history.</w:t>
            </w:r>
            <w:r w:rsidRPr="00DF2300">
              <w:rPr>
                <w:b/>
              </w:rPr>
              <w:t xml:space="preserve"> This unit activates prior knowledge of </w:t>
            </w:r>
            <w:r w:rsidRPr="00DF2300">
              <w:t>the idea of Black History month, as well as the broad outlines of the Civil Rights movement in the United States, but otherwise, this unit intends to demonstrate the importance and value of prior knowledge for all learning.</w:t>
            </w:r>
            <w:r w:rsidRPr="00DF2300">
              <w:rPr>
                <w:b/>
              </w:rPr>
              <w:t xml:space="preserve"> Students will be able to </w:t>
            </w:r>
            <w:r w:rsidRPr="00DF2300">
              <w:t>complete the preliminary reading and writing activities for this unit, then apply them to a viewing of the film “The Great Debaters,” which tells the story of James Farmer, Sr., James Farmer, Jr., Melvin B. Tolson, and the Wiley College debate team in the 1930s; students will be able to apply successfully the prior knowledge studied by completing a concluding assessment that asks questions both about the content of the film, but also more metacognitive questions regarding whether or not students felt the their understanding of key elements of the film helped them to understand and/or enjoy it.</w:t>
            </w:r>
          </w:p>
        </w:tc>
      </w:tr>
      <w:tr w:rsidR="00A24915" w:rsidRPr="00DF2300" w14:paraId="659C2ABC" w14:textId="77777777" w:rsidTr="00A24915">
        <w:tc>
          <w:tcPr>
            <w:tcW w:w="11178" w:type="dxa"/>
          </w:tcPr>
          <w:p w14:paraId="0C70FCBA" w14:textId="3CE4E413" w:rsidR="006A7E7C" w:rsidRPr="00DF2300" w:rsidRDefault="009C2C44" w:rsidP="006A7E7C">
            <w:pPr>
              <w:rPr>
                <w:u w:val="single"/>
              </w:rPr>
            </w:pPr>
            <w:r w:rsidRPr="00DF2300">
              <w:rPr>
                <w:b/>
              </w:rPr>
              <w:t>C</w:t>
            </w:r>
            <w:r w:rsidR="00A454E7" w:rsidRPr="00DF2300">
              <w:rPr>
                <w:b/>
              </w:rPr>
              <w:t>lassroom Aim</w:t>
            </w:r>
            <w:r w:rsidRPr="00DF2300">
              <w:rPr>
                <w:b/>
              </w:rPr>
              <w:t xml:space="preserve">: </w:t>
            </w:r>
            <w:r w:rsidRPr="00DF2300">
              <w:t>The classroom aim and essential questions are lesson and context dependent; therefore, they will change from day to day.</w:t>
            </w:r>
          </w:p>
        </w:tc>
      </w:tr>
      <w:tr w:rsidR="00A24915" w:rsidRPr="00DF2300" w14:paraId="7931503C" w14:textId="77777777" w:rsidTr="00A24915">
        <w:tc>
          <w:tcPr>
            <w:tcW w:w="11178" w:type="dxa"/>
          </w:tcPr>
          <w:p w14:paraId="33204CDC" w14:textId="77777777" w:rsidR="006A7E7C" w:rsidRPr="00DF2300" w:rsidRDefault="009C2C44" w:rsidP="006A7E7C">
            <w:r w:rsidRPr="00DF2300">
              <w:rPr>
                <w:b/>
              </w:rPr>
              <w:t xml:space="preserve">Do Now: </w:t>
            </w:r>
            <w:r w:rsidRPr="00DF2300">
              <w:t>This unit will have Focus on One Word Do Now Worksheets for each day of instruction, with words derived from the readings to which the students will attend.</w:t>
            </w:r>
          </w:p>
        </w:tc>
      </w:tr>
      <w:tr w:rsidR="00A24915" w:rsidRPr="00DF2300" w14:paraId="76CAB90E" w14:textId="77777777" w:rsidTr="00A24915">
        <w:tc>
          <w:tcPr>
            <w:tcW w:w="11178" w:type="dxa"/>
          </w:tcPr>
          <w:p w14:paraId="73E01677" w14:textId="77777777" w:rsidR="006A7E7C" w:rsidRPr="00DF2300" w:rsidRDefault="009C2C44" w:rsidP="006A7E7C">
            <w:r w:rsidRPr="00DF2300">
              <w:rPr>
                <w:b/>
              </w:rPr>
              <w:t xml:space="preserve">Class Work: </w:t>
            </w:r>
            <w:r w:rsidRPr="00DF2300">
              <w:t>Classwork will for the first four lessons consist of readings on key organizations, events and figures that appear in the movie “The Great Debaters” (i.e. Historically black colleges in general and Wiley College in particular, black people’s attraction to the Communist Party-USA in the 1930s, James Farmer, Melvin Tolson) that will be divided up for group work. When students have finished their portion of the worksheet, they will present their findings for the rest of the class to copy. For lessons 5 and 6, students will view the movie “The Great Debaters” and will record on a simple, three question worksheet the places and people they recognize from their readings in lessons 1-4. Lesson 7 will be the final assessment for the unit, with students completing a discursive writing exercise driven by questions on a teacher-made worksheet. Students will be permitted to use materials they completed in class to complete their final assessment.</w:t>
            </w:r>
          </w:p>
        </w:tc>
      </w:tr>
      <w:tr w:rsidR="00A24915" w:rsidRPr="00DF2300" w14:paraId="232FC876" w14:textId="77777777" w:rsidTr="00A24915">
        <w:tc>
          <w:tcPr>
            <w:tcW w:w="11178" w:type="dxa"/>
          </w:tcPr>
          <w:p w14:paraId="5A2A4898" w14:textId="0047FF1D" w:rsidR="006A7E7C" w:rsidRPr="00DF2300" w:rsidRDefault="00A454E7" w:rsidP="00A454E7">
            <w:r w:rsidRPr="00DF2300">
              <w:rPr>
                <w:b/>
              </w:rPr>
              <w:t xml:space="preserve">Independent Practice: </w:t>
            </w:r>
            <w:r w:rsidRPr="00DF2300">
              <w:t>independent practice will vary by lesson, but primarily c</w:t>
            </w:r>
            <w:r w:rsidR="009C2C44" w:rsidRPr="00DF2300">
              <w:t xml:space="preserve">onsists of writing five complete declarative sentences using the vocabulary words from each </w:t>
            </w:r>
            <w:r w:rsidRPr="00DF2300">
              <w:t>reading comprehension worksheet</w:t>
            </w:r>
            <w:r w:rsidR="009C2C44" w:rsidRPr="00DF2300">
              <w:t>.</w:t>
            </w:r>
          </w:p>
        </w:tc>
      </w:tr>
    </w:tbl>
    <w:p w14:paraId="1EAB1786" w14:textId="77777777" w:rsidR="00A24915" w:rsidRPr="00DF2300" w:rsidRDefault="00A24915" w:rsidP="006A7E7C">
      <w:pPr>
        <w:rPr>
          <w:b/>
        </w:rPr>
      </w:pPr>
    </w:p>
    <w:p w14:paraId="7098A1DC" w14:textId="77777777" w:rsidR="006A7E7C" w:rsidRPr="00DF2300" w:rsidRDefault="009C2C44" w:rsidP="006A7E7C">
      <w:pPr>
        <w:rPr>
          <w:b/>
        </w:rPr>
      </w:pPr>
      <w:r w:rsidRPr="00DF2300">
        <w:rPr>
          <w:b/>
        </w:rPr>
        <w:t>Methods and Materials:</w:t>
      </w:r>
    </w:p>
    <w:p w14:paraId="188D9C7E" w14:textId="613224BF" w:rsidR="006A7E7C" w:rsidRPr="00DF2300" w:rsidRDefault="00A24915" w:rsidP="006A7E7C">
      <w:pPr>
        <w:rPr>
          <w:b/>
        </w:rPr>
      </w:pPr>
      <w:r w:rsidRPr="00DF2300">
        <w:rPr>
          <w:b/>
          <w:u w:val="single"/>
        </w:rPr>
        <w:t>T</w:t>
      </w:r>
      <w:r w:rsidR="009C2C44" w:rsidRPr="00DF2300">
        <w:rPr>
          <w:b/>
          <w:u w:val="single"/>
        </w:rPr>
        <w:t>here are seven lessons in this unit</w:t>
      </w:r>
      <w:r w:rsidR="009C2C44" w:rsidRPr="00DF2300">
        <w:rPr>
          <w:b/>
        </w:rPr>
        <w:t>:</w:t>
      </w:r>
    </w:p>
    <w:p w14:paraId="77A772BA" w14:textId="1732EA64" w:rsidR="00BD1E22" w:rsidRPr="00DF2300" w:rsidRDefault="00190543" w:rsidP="00190543">
      <w:pPr>
        <w:rPr>
          <w:i/>
        </w:rPr>
      </w:pPr>
      <w:r w:rsidRPr="00DF2300">
        <w:rPr>
          <w:b/>
        </w:rPr>
        <w:t xml:space="preserve">Lesson 1. </w:t>
      </w:r>
      <w:r w:rsidR="00A454E7" w:rsidRPr="00DF2300">
        <w:rPr>
          <w:i/>
        </w:rPr>
        <w:t>What Is Debate?</w:t>
      </w:r>
    </w:p>
    <w:p w14:paraId="2F2A45AC" w14:textId="5A1084E1" w:rsidR="00190543" w:rsidRPr="00DF2300" w:rsidRDefault="00BD1E22" w:rsidP="00190543">
      <w:pPr>
        <w:rPr>
          <w:i/>
        </w:rPr>
      </w:pPr>
      <w:r w:rsidRPr="00DF2300">
        <w:rPr>
          <w:b/>
        </w:rPr>
        <w:t xml:space="preserve">Lesson 2. </w:t>
      </w:r>
      <w:r w:rsidR="00190543" w:rsidRPr="00DF2300">
        <w:rPr>
          <w:i/>
        </w:rPr>
        <w:t>Historically Blac</w:t>
      </w:r>
      <w:r w:rsidR="00692745" w:rsidRPr="00DF2300">
        <w:rPr>
          <w:i/>
        </w:rPr>
        <w:t xml:space="preserve">k Colleges and Universities: </w:t>
      </w:r>
      <w:r w:rsidR="00190543" w:rsidRPr="00DF2300">
        <w:rPr>
          <w:i/>
        </w:rPr>
        <w:t>Wiley College</w:t>
      </w:r>
      <w:r w:rsidR="00692745" w:rsidRPr="00DF2300">
        <w:rPr>
          <w:i/>
        </w:rPr>
        <w:t xml:space="preserve"> Case Study</w:t>
      </w:r>
    </w:p>
    <w:p w14:paraId="0E9BC600" w14:textId="23DE4C11" w:rsidR="00190543" w:rsidRPr="00DF2300" w:rsidRDefault="00BD1E22" w:rsidP="00190543">
      <w:pPr>
        <w:rPr>
          <w:i/>
        </w:rPr>
      </w:pPr>
      <w:r w:rsidRPr="00DF2300">
        <w:rPr>
          <w:b/>
        </w:rPr>
        <w:t>Lesson 3</w:t>
      </w:r>
      <w:r w:rsidR="00190543" w:rsidRPr="00DF2300">
        <w:rPr>
          <w:b/>
        </w:rPr>
        <w:t xml:space="preserve">. </w:t>
      </w:r>
      <w:r w:rsidR="00190543" w:rsidRPr="00DF2300">
        <w:rPr>
          <w:i/>
        </w:rPr>
        <w:t>Melvin Beaunorus Tolson: Poet and Professor of Wiley College</w:t>
      </w:r>
    </w:p>
    <w:p w14:paraId="04E10276" w14:textId="27E3D3EB" w:rsidR="00190543" w:rsidRPr="00DF2300" w:rsidRDefault="00BD1E22" w:rsidP="00190543">
      <w:r w:rsidRPr="00DF2300">
        <w:rPr>
          <w:b/>
        </w:rPr>
        <w:t>Lesson 4</w:t>
      </w:r>
      <w:r w:rsidR="00190543" w:rsidRPr="00DF2300">
        <w:rPr>
          <w:b/>
        </w:rPr>
        <w:t xml:space="preserve">. </w:t>
      </w:r>
      <w:r w:rsidR="00190543" w:rsidRPr="00DF2300">
        <w:rPr>
          <w:i/>
        </w:rPr>
        <w:t>James Farmer</w:t>
      </w:r>
      <w:r w:rsidR="00692745" w:rsidRPr="00DF2300">
        <w:rPr>
          <w:i/>
        </w:rPr>
        <w:t>, Jr.</w:t>
      </w:r>
      <w:r w:rsidR="00190543" w:rsidRPr="00DF2300">
        <w:rPr>
          <w:i/>
        </w:rPr>
        <w:t xml:space="preserve">: Scholar of Wiley College and </w:t>
      </w:r>
      <w:r w:rsidR="00692745" w:rsidRPr="00DF2300">
        <w:rPr>
          <w:i/>
        </w:rPr>
        <w:t xml:space="preserve">Civil Rights </w:t>
      </w:r>
      <w:r w:rsidR="00190543" w:rsidRPr="00DF2300">
        <w:rPr>
          <w:i/>
        </w:rPr>
        <w:t>Activist</w:t>
      </w:r>
      <w:r w:rsidR="00190543" w:rsidRPr="00DF2300">
        <w:t xml:space="preserve"> </w:t>
      </w:r>
    </w:p>
    <w:p w14:paraId="783176E5" w14:textId="0F974D0B" w:rsidR="00190543" w:rsidRPr="00DF2300" w:rsidRDefault="00F9574E" w:rsidP="00190543">
      <w:r w:rsidRPr="00DF2300">
        <w:rPr>
          <w:b/>
        </w:rPr>
        <w:t>Lesson 5</w:t>
      </w:r>
      <w:r w:rsidR="00190543" w:rsidRPr="00DF2300">
        <w:rPr>
          <w:b/>
        </w:rPr>
        <w:t xml:space="preserve">. </w:t>
      </w:r>
      <w:r w:rsidR="00190543" w:rsidRPr="00DF2300">
        <w:rPr>
          <w:i/>
        </w:rPr>
        <w:t>Politics an</w:t>
      </w:r>
      <w:r w:rsidR="00A24915" w:rsidRPr="00DF2300">
        <w:rPr>
          <w:i/>
        </w:rPr>
        <w:t xml:space="preserve">d Rights: Why Were Black People </w:t>
      </w:r>
      <w:r w:rsidR="00190543" w:rsidRPr="00DF2300">
        <w:rPr>
          <w:i/>
        </w:rPr>
        <w:t>Drawn to the Communist Party in the 1930s?</w:t>
      </w:r>
    </w:p>
    <w:p w14:paraId="710229C5" w14:textId="3C20CCD7" w:rsidR="00190543" w:rsidRPr="00DF2300" w:rsidRDefault="00F9574E" w:rsidP="00190543">
      <w:r w:rsidRPr="00DF2300">
        <w:rPr>
          <w:b/>
        </w:rPr>
        <w:t>Lesson 6</w:t>
      </w:r>
      <w:r w:rsidR="00190543" w:rsidRPr="00DF2300">
        <w:rPr>
          <w:b/>
        </w:rPr>
        <w:t xml:space="preserve">. </w:t>
      </w:r>
      <w:r w:rsidR="00190543" w:rsidRPr="00DF2300">
        <w:rPr>
          <w:i/>
        </w:rPr>
        <w:t>“The Great Debaters” Viewing Day 1</w:t>
      </w:r>
    </w:p>
    <w:p w14:paraId="662CAF79" w14:textId="4E7FF6D9" w:rsidR="00190543" w:rsidRPr="00DF2300" w:rsidRDefault="00F9574E" w:rsidP="00190543">
      <w:r w:rsidRPr="00DF2300">
        <w:rPr>
          <w:b/>
        </w:rPr>
        <w:t>Lesson 7</w:t>
      </w:r>
      <w:r w:rsidR="00190543" w:rsidRPr="00DF2300">
        <w:rPr>
          <w:b/>
        </w:rPr>
        <w:t xml:space="preserve">. </w:t>
      </w:r>
      <w:r w:rsidR="00190543" w:rsidRPr="00DF2300">
        <w:rPr>
          <w:b/>
          <w:i/>
        </w:rPr>
        <w:t>“</w:t>
      </w:r>
      <w:r w:rsidR="00190543" w:rsidRPr="00DF2300">
        <w:rPr>
          <w:i/>
        </w:rPr>
        <w:t>The Great Debaters” Viewing Day 2</w:t>
      </w:r>
      <w:r w:rsidR="00190543" w:rsidRPr="00DF2300">
        <w:t xml:space="preserve"> </w:t>
      </w:r>
    </w:p>
    <w:p w14:paraId="74F97B67" w14:textId="57259627" w:rsidR="00190543" w:rsidRPr="00DF2300" w:rsidRDefault="00F9574E" w:rsidP="00190543">
      <w:r w:rsidRPr="00DF2300">
        <w:rPr>
          <w:b/>
        </w:rPr>
        <w:t>Lesson 8</w:t>
      </w:r>
      <w:r w:rsidR="00190543" w:rsidRPr="00DF2300">
        <w:rPr>
          <w:b/>
        </w:rPr>
        <w:t xml:space="preserve">. </w:t>
      </w:r>
      <w:r w:rsidR="00A24915" w:rsidRPr="00DF2300">
        <w:rPr>
          <w:i/>
        </w:rPr>
        <w:t xml:space="preserve">Unit </w:t>
      </w:r>
      <w:r w:rsidR="00190543" w:rsidRPr="00DF2300">
        <w:rPr>
          <w:i/>
        </w:rPr>
        <w:t>Final Assessment and Wrap-Up</w:t>
      </w:r>
    </w:p>
    <w:p w14:paraId="1E0E5851" w14:textId="77777777" w:rsidR="006A7E7C" w:rsidRPr="00DF2300" w:rsidRDefault="00DF2300" w:rsidP="006A7E7C">
      <w:pPr>
        <w:rPr>
          <w:b/>
        </w:rPr>
      </w:pPr>
    </w:p>
    <w:p w14:paraId="743F4F30" w14:textId="77777777" w:rsidR="00BD1E22" w:rsidRPr="00DF2300" w:rsidRDefault="00BD1E22" w:rsidP="006A7E7C"/>
    <w:p w14:paraId="275EE575" w14:textId="7D24405A" w:rsidR="006A7E7C" w:rsidRPr="00DF2300" w:rsidRDefault="009C2C44" w:rsidP="006A7E7C">
      <w:r w:rsidRPr="00DF2300">
        <w:t>This unit is designed to meet a couple of key needs: the first is to bring fully into the light of day the true—but surprisingly little known—story behind Denzel Washington’s (he stars and directs) film on the Wiley College forensics team in the 1930s. The second is a more metacognitive foray into demonstrating for students how much richer and more enjoyable cultural products (novels, music and, as in this case, films) can be when their consumer possess the prior knowledg</w:t>
      </w:r>
      <w:r w:rsidR="0052687B" w:rsidRPr="00DF2300">
        <w:t xml:space="preserve">e necessary to understand what </w:t>
      </w:r>
      <w:r w:rsidRPr="00DF2300">
        <w:t>is happening in the film.</w:t>
      </w:r>
    </w:p>
    <w:p w14:paraId="7E957EA9" w14:textId="77777777" w:rsidR="006A7E7C" w:rsidRPr="00DF2300" w:rsidRDefault="00DF2300" w:rsidP="006A7E7C"/>
    <w:p w14:paraId="48290C56" w14:textId="77777777" w:rsidR="006A7E7C" w:rsidRPr="00DF2300" w:rsidRDefault="009C2C44" w:rsidP="006A7E7C">
      <w:r w:rsidRPr="00DF2300">
        <w:t>The materials for this unit consist of four teacher-made worksheets that cover two of the of the principal characters in the film, James Farmer and Melvin Tolson. Students will also read about historically black colleges and universities in general and Wiley College in particular. Because there are representations in the film of union organizing and flirtations with communism—with Melvin Tolson appealing to a group of farmers to organize—students will read about the appeal that the Communist Party—USA (whose official position has always been anti-racist, anti-colonial, and anti-segregation) held for African Americans in the 1930s and why it attracted men like Richard Wright and Langston Hughes.</w:t>
      </w:r>
    </w:p>
    <w:p w14:paraId="690B00BC" w14:textId="77777777" w:rsidR="005631FD" w:rsidRPr="00DF2300" w:rsidRDefault="005631FD" w:rsidP="006A7E7C"/>
    <w:p w14:paraId="66281CE9" w14:textId="647B514D" w:rsidR="005631FD" w:rsidRPr="00DF2300" w:rsidRDefault="005631FD" w:rsidP="006A7E7C">
      <w:r w:rsidRPr="00DF2300">
        <w:t>This unit, and all its lessons, is carefully structured for students who struggle with executive skills issues like attention, task initiation and completion, motivation, and disinhibition. This unit also seeks to address the needs of English language learners. Nonetheless, this unit and its lessons are student-driven, with practice in purposeful reading and vocabulary development the order of the day.</w:t>
      </w:r>
    </w:p>
    <w:p w14:paraId="69CB0B4B" w14:textId="77777777" w:rsidR="006A7E7C" w:rsidRPr="00DF2300" w:rsidRDefault="00DF2300" w:rsidP="006A7E7C"/>
    <w:p w14:paraId="2D7D2419" w14:textId="77777777" w:rsidR="006A7E7C" w:rsidRPr="00DF2300" w:rsidRDefault="009C2C44" w:rsidP="006A7E7C">
      <w:r w:rsidRPr="00DF2300">
        <w:t>This unit is designed to be taught as part of a Black History Month (February) celebration.</w:t>
      </w:r>
    </w:p>
    <w:p w14:paraId="7565E40B" w14:textId="77777777" w:rsidR="007F3B51" w:rsidRPr="00DF2300" w:rsidRDefault="007F3B51" w:rsidP="006A7E7C"/>
    <w:p w14:paraId="60EA7E3E" w14:textId="78105BE1" w:rsidR="007F3B51" w:rsidRPr="00DF2300" w:rsidRDefault="007F3B51" w:rsidP="006A7E7C">
      <w:pPr>
        <w:rPr>
          <w:b/>
        </w:rPr>
      </w:pPr>
      <w:r w:rsidRPr="00DF2300">
        <w:rPr>
          <w:b/>
        </w:rPr>
        <w:t>Works Consulted:</w:t>
      </w:r>
    </w:p>
    <w:p w14:paraId="1EFA014B" w14:textId="77777777" w:rsidR="007F3B51" w:rsidRPr="00DF2300" w:rsidRDefault="007F3B51" w:rsidP="006A7E7C">
      <w:pPr>
        <w:rPr>
          <w:b/>
        </w:rPr>
      </w:pPr>
    </w:p>
    <w:p w14:paraId="2806558A" w14:textId="77777777" w:rsidR="007F3B51" w:rsidRPr="00DF2300" w:rsidRDefault="007F3B51" w:rsidP="007F3B51">
      <w:r w:rsidRPr="00DF2300">
        <w:t xml:space="preserve">Anderson, Jeff. </w:t>
      </w:r>
      <w:r w:rsidRPr="00DF2300">
        <w:rPr>
          <w:u w:val="single"/>
        </w:rPr>
        <w:t>Everyday Editing</w:t>
      </w:r>
      <w:r w:rsidRPr="00DF2300">
        <w:t>. Portland, Maine: Stenhouse Publishing, 2007.</w:t>
      </w:r>
    </w:p>
    <w:p w14:paraId="160C5E69" w14:textId="77777777" w:rsidR="007F3B51" w:rsidRPr="00DF2300" w:rsidRDefault="007F3B51" w:rsidP="007F3B51"/>
    <w:p w14:paraId="738E9C5C" w14:textId="77777777" w:rsidR="007F3B51" w:rsidRPr="00DF2300" w:rsidRDefault="007F3B51" w:rsidP="007F3B51">
      <w:r w:rsidRPr="00DF2300">
        <w:t xml:space="preserve">Angelillo, Janet. </w:t>
      </w:r>
      <w:r w:rsidRPr="00DF2300">
        <w:rPr>
          <w:u w:val="single"/>
        </w:rPr>
        <w:t>A Fresh Approach to Teaching Punctuation</w:t>
      </w:r>
      <w:r w:rsidRPr="00DF2300">
        <w:t>. New York: Scholastic, 2002.</w:t>
      </w:r>
    </w:p>
    <w:p w14:paraId="41117ACB" w14:textId="77777777" w:rsidR="007F3B51" w:rsidRPr="00DF2300" w:rsidRDefault="007F3B51" w:rsidP="007F3B51"/>
    <w:p w14:paraId="56A0A3DF" w14:textId="77777777" w:rsidR="007F3B51" w:rsidRPr="00DF2300" w:rsidRDefault="007F3B51" w:rsidP="007F3B51">
      <w:r w:rsidRPr="00DF2300">
        <w:t xml:space="preserve">Behrens, Lawrence, and Leonard J. Rosen. </w:t>
      </w:r>
      <w:r w:rsidRPr="00DF2300">
        <w:rPr>
          <w:u w:val="single"/>
        </w:rPr>
        <w:t>Writing and Reading Across the Curriculum</w:t>
      </w:r>
      <w:r w:rsidRPr="00DF2300">
        <w:t>. New York: Longman. 2003.</w:t>
      </w:r>
    </w:p>
    <w:p w14:paraId="6BBB91F4" w14:textId="77777777" w:rsidR="007F3B51" w:rsidRPr="00DF2300" w:rsidRDefault="007F3B51" w:rsidP="007F3B51"/>
    <w:p w14:paraId="15DB25B8" w14:textId="77777777" w:rsidR="007F3B51" w:rsidRPr="00DF2300" w:rsidRDefault="007F3B51" w:rsidP="007F3B51">
      <w:r w:rsidRPr="00DF2300">
        <w:t xml:space="preserve">Bloch, Marc. Trans. Peter Putnam. </w:t>
      </w:r>
      <w:r w:rsidRPr="00DF2300">
        <w:rPr>
          <w:u w:val="single"/>
        </w:rPr>
        <w:t>The Historian’s Craft</w:t>
      </w:r>
      <w:r w:rsidRPr="00DF2300">
        <w:t>. New York: Vintage, 1953.</w:t>
      </w:r>
    </w:p>
    <w:p w14:paraId="033A428C" w14:textId="77777777" w:rsidR="007F3B51" w:rsidRPr="00DF2300" w:rsidRDefault="007F3B51" w:rsidP="007F3B51">
      <w:pPr>
        <w:rPr>
          <w:color w:val="000000"/>
        </w:rPr>
      </w:pPr>
      <w:r w:rsidRPr="00DF2300">
        <w:rPr>
          <w:color w:val="000000"/>
        </w:rPr>
        <w:t xml:space="preserve">Bruns, Jerome H. </w:t>
      </w:r>
      <w:r w:rsidRPr="00DF2300">
        <w:rPr>
          <w:color w:val="000000"/>
          <w:u w:val="single"/>
        </w:rPr>
        <w:t>They Can But They Don’t: Helping Students Overcome Work Inhibition</w:t>
      </w:r>
      <w:r w:rsidRPr="00DF2300">
        <w:rPr>
          <w:color w:val="000000"/>
        </w:rPr>
        <w:t>. New York: Viking Penguin, 1992.</w:t>
      </w:r>
    </w:p>
    <w:p w14:paraId="6D17B96B" w14:textId="77777777" w:rsidR="007F3B51" w:rsidRPr="00DF2300" w:rsidRDefault="007F3B51" w:rsidP="007F3B51">
      <w:pPr>
        <w:rPr>
          <w:color w:val="000000"/>
        </w:rPr>
      </w:pPr>
    </w:p>
    <w:p w14:paraId="42311F6E" w14:textId="77777777" w:rsidR="007F3B51" w:rsidRPr="00DF2300" w:rsidRDefault="007F3B51" w:rsidP="007F3B51">
      <w:r w:rsidRPr="00DF2300">
        <w:t xml:space="preserve">Connors, Neila A. </w:t>
      </w:r>
      <w:r w:rsidRPr="00DF2300">
        <w:rPr>
          <w:u w:val="single"/>
        </w:rPr>
        <w:t>Homework: A New Direction</w:t>
      </w:r>
      <w:r w:rsidRPr="00DF2300">
        <w:t>. Westerville, OH: National Middle School Association, 1992.</w:t>
      </w:r>
    </w:p>
    <w:p w14:paraId="718F9C8B" w14:textId="77777777" w:rsidR="007F3B51" w:rsidRPr="00DF2300" w:rsidRDefault="007F3B51" w:rsidP="007F3B51"/>
    <w:p w14:paraId="2D757BAE" w14:textId="77777777" w:rsidR="007F3B51" w:rsidRPr="00DF2300" w:rsidRDefault="007F3B51" w:rsidP="007F3B51">
      <w:r w:rsidRPr="00DF2300">
        <w:t xml:space="preserve">Crutchfield, Roger S. </w:t>
      </w:r>
      <w:r w:rsidRPr="00DF2300">
        <w:rPr>
          <w:u w:val="single"/>
        </w:rPr>
        <w:t>English Vocabulary Quick Reference: A Comprehensive Dictionary Arranged by Word Roots</w:t>
      </w:r>
      <w:r w:rsidRPr="00DF2300">
        <w:t>. Leesburg, VA: LexaDyne Publishing, 2009.</w:t>
      </w:r>
    </w:p>
    <w:p w14:paraId="0F168D5E" w14:textId="77777777" w:rsidR="007F3B51" w:rsidRPr="00DF2300" w:rsidRDefault="007F3B51" w:rsidP="007F3B51"/>
    <w:p w14:paraId="6F3A09BD" w14:textId="77777777" w:rsidR="007F3B51" w:rsidRPr="00DF2300" w:rsidRDefault="007F3B51" w:rsidP="007F3B51">
      <w:r w:rsidRPr="00DF2300">
        <w:t xml:space="preserve">Draze, Dianne. </w:t>
      </w:r>
      <w:r w:rsidRPr="00DF2300">
        <w:rPr>
          <w:u w:val="single"/>
        </w:rPr>
        <w:t>Red Hot Root Words: Mastering Vocabulary with Prefixes, Suffixes Root Words</w:t>
      </w:r>
      <w:r w:rsidRPr="00DF2300">
        <w:t>. Waco, Texas: Prufrock Press, 2005.</w:t>
      </w:r>
    </w:p>
    <w:p w14:paraId="20949983" w14:textId="77777777" w:rsidR="007F3B51" w:rsidRPr="00DF2300" w:rsidRDefault="007F3B51" w:rsidP="007F3B51"/>
    <w:p w14:paraId="7FD2082F" w14:textId="77777777" w:rsidR="007F3B51" w:rsidRPr="00DF2300" w:rsidRDefault="007F3B51" w:rsidP="007F3B51">
      <w:r w:rsidRPr="00DF2300">
        <w:t xml:space="preserve">Elbaum, Sandra, and Judi P. Peman. </w:t>
      </w:r>
      <w:r w:rsidRPr="00DF2300">
        <w:rPr>
          <w:u w:val="single"/>
        </w:rPr>
        <w:t>Grammar in Context</w:t>
      </w:r>
      <w:r w:rsidRPr="00DF2300">
        <w:t>. Boston: Thompson Heinle,2006.</w:t>
      </w:r>
    </w:p>
    <w:p w14:paraId="3790EBDC" w14:textId="77777777" w:rsidR="007F3B51" w:rsidRPr="00DF2300" w:rsidRDefault="007F3B51" w:rsidP="007F3B51"/>
    <w:p w14:paraId="4DB52944" w14:textId="77777777" w:rsidR="007F3B51" w:rsidRPr="00DF2300" w:rsidRDefault="007F3B51" w:rsidP="007F3B51">
      <w:r w:rsidRPr="00DF2300">
        <w:t xml:space="preserve">Ehrenworth, Mary, and Vicki Vinton. </w:t>
      </w:r>
      <w:r w:rsidRPr="00DF2300">
        <w:rPr>
          <w:u w:val="single"/>
        </w:rPr>
        <w:t>The Power of Grammar</w:t>
      </w:r>
      <w:r w:rsidRPr="00DF2300">
        <w:t>. Portsmouth, NH: Heinemann, 2005.</w:t>
      </w:r>
    </w:p>
    <w:p w14:paraId="39FD0772" w14:textId="77777777" w:rsidR="007F3B51" w:rsidRPr="00DF2300" w:rsidRDefault="007F3B51" w:rsidP="007F3B51"/>
    <w:p w14:paraId="3B136FEA" w14:textId="77777777" w:rsidR="007F3B51" w:rsidRPr="00DF2300" w:rsidRDefault="007F3B51" w:rsidP="007F3B51">
      <w:r w:rsidRPr="00DF2300">
        <w:t xml:space="preserve">Esch, Robert M., Mary L. Wadell , and Roberta R. Walker. </w:t>
      </w:r>
      <w:r w:rsidRPr="00DF2300">
        <w:rPr>
          <w:i/>
        </w:rPr>
        <w:t xml:space="preserve">The Art of Styling Sentences: 20 Patterns for Success, Third Edition. </w:t>
      </w:r>
      <w:r w:rsidRPr="00DF2300">
        <w:t>Hauppage, NY: Barron’s Educational Series, 1993.</w:t>
      </w:r>
    </w:p>
    <w:p w14:paraId="73B93321" w14:textId="77777777" w:rsidR="007F3B51" w:rsidRPr="00DF2300" w:rsidRDefault="007F3B51" w:rsidP="007F3B51"/>
    <w:p w14:paraId="22EB7200" w14:textId="77777777" w:rsidR="007F3B51" w:rsidRPr="00DF2300" w:rsidRDefault="007F3B51" w:rsidP="007F3B51">
      <w:r w:rsidRPr="00DF2300">
        <w:t xml:space="preserve">Fowler, H.W. </w:t>
      </w:r>
      <w:r w:rsidRPr="00DF2300">
        <w:rPr>
          <w:u w:val="single"/>
        </w:rPr>
        <w:t>Fowler’s Modern English Usage, Second Edition</w:t>
      </w:r>
      <w:r w:rsidRPr="00DF2300">
        <w:t>. New York: Oxford University Press, 1985.</w:t>
      </w:r>
    </w:p>
    <w:p w14:paraId="3D812AF7" w14:textId="77777777" w:rsidR="007F3B51" w:rsidRPr="00DF2300" w:rsidRDefault="007F3B51" w:rsidP="007F3B51"/>
    <w:p w14:paraId="1F5A0BB7" w14:textId="77777777" w:rsidR="007F3B51" w:rsidRPr="00DF2300" w:rsidRDefault="007F3B51" w:rsidP="007F3B51">
      <w:r w:rsidRPr="00DF2300">
        <w:lastRenderedPageBreak/>
        <w:t xml:space="preserve">Gallagher, Chris W., and Amy Lee. </w:t>
      </w:r>
      <w:r w:rsidRPr="00DF2300">
        <w:rPr>
          <w:u w:val="single"/>
        </w:rPr>
        <w:t>Teaching Writing that Matters: Tools and Projects That Motivate Adolescent Writers</w:t>
      </w:r>
      <w:r w:rsidRPr="00DF2300">
        <w:t>. New York: Scholastic, 2008.</w:t>
      </w:r>
    </w:p>
    <w:p w14:paraId="5C8037FB" w14:textId="77777777" w:rsidR="007F3B51" w:rsidRPr="00DF2300" w:rsidRDefault="007F3B51" w:rsidP="007F3B51"/>
    <w:p w14:paraId="3DF0837B" w14:textId="77777777" w:rsidR="007F3B51" w:rsidRPr="00DF2300" w:rsidRDefault="007F3B51" w:rsidP="007F3B51">
      <w:pPr>
        <w:rPr>
          <w:color w:val="000000"/>
        </w:rPr>
      </w:pPr>
      <w:r w:rsidRPr="00DF2300">
        <w:rPr>
          <w:color w:val="000000"/>
        </w:rPr>
        <w:t xml:space="preserve">Gardner, Howard. </w:t>
      </w:r>
      <w:r w:rsidRPr="00DF2300">
        <w:rPr>
          <w:color w:val="000000"/>
          <w:u w:val="single"/>
        </w:rPr>
        <w:t>Frames of Mind</w:t>
      </w:r>
      <w:r w:rsidRPr="00DF2300">
        <w:rPr>
          <w:color w:val="000000"/>
        </w:rPr>
        <w:t>. New York: Basic Books, 1985.</w:t>
      </w:r>
    </w:p>
    <w:p w14:paraId="4EF0E3B8" w14:textId="77777777" w:rsidR="007F3B51" w:rsidRPr="00DF2300" w:rsidRDefault="007F3B51" w:rsidP="007F3B51">
      <w:pPr>
        <w:rPr>
          <w:color w:val="000000"/>
        </w:rPr>
      </w:pPr>
    </w:p>
    <w:p w14:paraId="0A5CE21D" w14:textId="77777777" w:rsidR="007F3B51" w:rsidRPr="00DF2300" w:rsidRDefault="007F3B51" w:rsidP="007F3B51">
      <w:r w:rsidRPr="00DF2300">
        <w:rPr>
          <w:color w:val="000000"/>
        </w:rPr>
        <w:t xml:space="preserve">Gibbons, Pauline. </w:t>
      </w:r>
      <w:r w:rsidRPr="00DF2300">
        <w:rPr>
          <w:color w:val="000000"/>
          <w:u w:val="single"/>
        </w:rPr>
        <w:t>Scaffolding Language, Scaffolding Learning: Teaching Second Language Learners in the Mainstream Classroom</w:t>
      </w:r>
      <w:r w:rsidRPr="00DF2300">
        <w:rPr>
          <w:color w:val="000000"/>
        </w:rPr>
        <w:t>. Portsmouth, NH: Heinemann, 2002</w:t>
      </w:r>
    </w:p>
    <w:p w14:paraId="285B24F7" w14:textId="77777777" w:rsidR="007F3B51" w:rsidRPr="00DF2300" w:rsidRDefault="007F3B51" w:rsidP="007F3B51">
      <w:pPr>
        <w:rPr>
          <w:b/>
        </w:rPr>
      </w:pPr>
    </w:p>
    <w:p w14:paraId="4BA5D492" w14:textId="77777777" w:rsidR="007F3B51" w:rsidRPr="00DF2300" w:rsidRDefault="007F3B51" w:rsidP="007F3B51">
      <w:r w:rsidRPr="00DF2300">
        <w:t xml:space="preserve">Gordon, Karen Elizabeth. </w:t>
      </w:r>
      <w:r w:rsidRPr="00DF2300">
        <w:rPr>
          <w:u w:val="single"/>
        </w:rPr>
        <w:t>The Deluxe Transitive Vampire</w:t>
      </w:r>
      <w:r w:rsidRPr="00DF2300">
        <w:t>. New York: Pantheon, 1993.</w:t>
      </w:r>
    </w:p>
    <w:p w14:paraId="33D8D1C3" w14:textId="77777777" w:rsidR="007F3B51" w:rsidRPr="00DF2300" w:rsidRDefault="007F3B51" w:rsidP="007F3B51"/>
    <w:p w14:paraId="1FF3EED3" w14:textId="77777777" w:rsidR="007F3B51" w:rsidRPr="00DF2300" w:rsidRDefault="007F3B51" w:rsidP="007F3B51">
      <w:r w:rsidRPr="00DF2300">
        <w:t>----------</w:t>
      </w:r>
      <w:r w:rsidRPr="00DF2300">
        <w:rPr>
          <w:u w:val="single"/>
        </w:rPr>
        <w:t>Torn Wings and Faux Pas</w:t>
      </w:r>
      <w:r w:rsidRPr="00DF2300">
        <w:t>. New York: Pantheon. 1997.</w:t>
      </w:r>
    </w:p>
    <w:p w14:paraId="6C1DC4FB" w14:textId="77777777" w:rsidR="007F3B51" w:rsidRPr="00DF2300" w:rsidRDefault="007F3B51" w:rsidP="007F3B51"/>
    <w:p w14:paraId="4D1AB117" w14:textId="77777777" w:rsidR="007F3B51" w:rsidRPr="00DF2300" w:rsidRDefault="007F3B51" w:rsidP="007F3B51">
      <w:r w:rsidRPr="00DF2300">
        <w:t>----------</w:t>
      </w:r>
      <w:r w:rsidRPr="00DF2300">
        <w:rPr>
          <w:u w:val="single"/>
        </w:rPr>
        <w:t>The Well-Tempered Sentence</w:t>
      </w:r>
      <w:r w:rsidRPr="00DF2300">
        <w:t>. New York: Ticknor &amp; Fields, 1983.</w:t>
      </w:r>
    </w:p>
    <w:p w14:paraId="1408AC61" w14:textId="77777777" w:rsidR="007F3B51" w:rsidRPr="00DF2300" w:rsidRDefault="007F3B51" w:rsidP="007F3B51"/>
    <w:p w14:paraId="2BC9C3BB" w14:textId="77777777" w:rsidR="007F3B51" w:rsidRPr="00DF2300" w:rsidRDefault="007F3B51" w:rsidP="007F3B51">
      <w:r w:rsidRPr="00DF2300">
        <w:t xml:space="preserve">Grambs, David. </w:t>
      </w:r>
      <w:r w:rsidRPr="00DF2300">
        <w:rPr>
          <w:u w:val="single"/>
        </w:rPr>
        <w:t>The Random House Dictionary for Writers and Readers</w:t>
      </w:r>
      <w:r w:rsidRPr="00DF2300">
        <w:t>. New York: Random House, 1990.</w:t>
      </w:r>
    </w:p>
    <w:p w14:paraId="7666A323" w14:textId="77777777" w:rsidR="007F3B51" w:rsidRPr="00DF2300" w:rsidRDefault="007F3B51" w:rsidP="007F3B51"/>
    <w:p w14:paraId="5A8D7D7C" w14:textId="77777777" w:rsidR="007F3B51" w:rsidRPr="00DF2300" w:rsidRDefault="007F3B51" w:rsidP="007F3B51">
      <w:r w:rsidRPr="00DF2300">
        <w:t xml:space="preserve">Graves, Donald H. </w:t>
      </w:r>
      <w:r w:rsidRPr="00DF2300">
        <w:rPr>
          <w:u w:val="single"/>
        </w:rPr>
        <w:t>Writing: Teachers &amp; Children at Work</w:t>
      </w:r>
      <w:r w:rsidRPr="00DF2300">
        <w:t>. Portsmouth, NH: Heinemann, 1983.</w:t>
      </w:r>
    </w:p>
    <w:p w14:paraId="0113DCFC" w14:textId="77777777" w:rsidR="007F3B51" w:rsidRPr="00DF2300" w:rsidRDefault="007F3B51" w:rsidP="007F3B51"/>
    <w:p w14:paraId="72116857" w14:textId="77777777" w:rsidR="007F3B51" w:rsidRPr="00DF2300" w:rsidRDefault="007F3B51" w:rsidP="007F3B51">
      <w:r w:rsidRPr="00DF2300">
        <w:t xml:space="preserve">Gunning, Thomas. </w:t>
      </w:r>
      <w:r w:rsidRPr="00DF2300">
        <w:rPr>
          <w:u w:val="single"/>
        </w:rPr>
        <w:t>Assessing and Correcting Reading and Writing Difficulties</w:t>
      </w:r>
      <w:r w:rsidRPr="00DF2300">
        <w:t>. Boston: Allyn and Bacon, 2002.</w:t>
      </w:r>
    </w:p>
    <w:p w14:paraId="20DCC5AC" w14:textId="77777777" w:rsidR="007F3B51" w:rsidRPr="00DF2300" w:rsidRDefault="007F3B51" w:rsidP="007F3B51"/>
    <w:p w14:paraId="5098246F" w14:textId="77777777" w:rsidR="007F3B51" w:rsidRPr="00DF2300" w:rsidRDefault="007F3B51" w:rsidP="007F3B51">
      <w:r w:rsidRPr="00DF2300">
        <w:t>--------</w:t>
      </w:r>
      <w:r w:rsidRPr="00DF2300">
        <w:rPr>
          <w:u w:val="single"/>
        </w:rPr>
        <w:t>Building Literacy in the Content Areas</w:t>
      </w:r>
      <w:r w:rsidRPr="00DF2300">
        <w:t>. Boston: Allyn and Bacon, 2003.</w:t>
      </w:r>
    </w:p>
    <w:p w14:paraId="77BAA511" w14:textId="77777777" w:rsidR="007F3B51" w:rsidRPr="00DF2300" w:rsidRDefault="007F3B51" w:rsidP="007F3B51"/>
    <w:p w14:paraId="4E5B68D9" w14:textId="77777777" w:rsidR="007F3B51" w:rsidRPr="00DF2300" w:rsidRDefault="007F3B51" w:rsidP="007F3B51">
      <w:pPr>
        <w:rPr>
          <w:u w:val="single"/>
        </w:rPr>
      </w:pPr>
      <w:r w:rsidRPr="00DF2300">
        <w:rPr>
          <w:color w:val="000000"/>
        </w:rPr>
        <w:t xml:space="preserve">Highet, Gilbert. </w:t>
      </w:r>
      <w:r w:rsidRPr="00DF2300">
        <w:rPr>
          <w:color w:val="000000"/>
          <w:u w:val="single"/>
        </w:rPr>
        <w:t>The Art of Teaching</w:t>
      </w:r>
      <w:r w:rsidRPr="00DF2300">
        <w:rPr>
          <w:color w:val="000000"/>
        </w:rPr>
        <w:t>. New York: Vintage, 1989.</w:t>
      </w:r>
    </w:p>
    <w:p w14:paraId="23D2276C" w14:textId="77777777" w:rsidR="007F3B51" w:rsidRPr="00DF2300" w:rsidRDefault="007F3B51" w:rsidP="007F3B51"/>
    <w:p w14:paraId="503F24DD" w14:textId="77777777" w:rsidR="007F3B51" w:rsidRPr="00DF2300" w:rsidRDefault="007F3B51" w:rsidP="007F3B51">
      <w:r w:rsidRPr="00DF2300">
        <w:t xml:space="preserve">Lipson, Charles. </w:t>
      </w:r>
      <w:r w:rsidRPr="00DF2300">
        <w:rPr>
          <w:u w:val="single"/>
        </w:rPr>
        <w:t>Cite it Right: A Quick Guide to Citation Styles—MLA, APA, Chicago, the Sciences, Professions, and More</w:t>
      </w:r>
      <w:r w:rsidRPr="00DF2300">
        <w:t>. Chicago: The University of Chicago Press, 2006.</w:t>
      </w:r>
    </w:p>
    <w:p w14:paraId="217608D4" w14:textId="77777777" w:rsidR="007F3B51" w:rsidRPr="00DF2300" w:rsidRDefault="007F3B51" w:rsidP="007F3B51"/>
    <w:p w14:paraId="483D7EFD" w14:textId="77777777" w:rsidR="007F3B51" w:rsidRPr="00DF2300" w:rsidRDefault="007F3B51" w:rsidP="007F3B51">
      <w:r w:rsidRPr="00DF2300">
        <w:t xml:space="preserve">Mirrieles, Edith Ronald. </w:t>
      </w:r>
      <w:r w:rsidRPr="00DF2300">
        <w:rPr>
          <w:u w:val="single"/>
        </w:rPr>
        <w:t>Story Writing</w:t>
      </w:r>
      <w:r w:rsidRPr="00DF2300">
        <w:t>. New York: Viking, 1962.</w:t>
      </w:r>
    </w:p>
    <w:p w14:paraId="7A3D7ECE" w14:textId="77777777" w:rsidR="007F3B51" w:rsidRPr="00DF2300" w:rsidRDefault="007F3B51" w:rsidP="007F3B51"/>
    <w:p w14:paraId="2436AF4E" w14:textId="77777777" w:rsidR="007F3B51" w:rsidRPr="00DF2300" w:rsidRDefault="007F3B51" w:rsidP="007F3B51">
      <w:r w:rsidRPr="00DF2300">
        <w:t xml:space="preserve">Modern Language Association. </w:t>
      </w:r>
      <w:r w:rsidRPr="00DF2300">
        <w:rPr>
          <w:u w:val="single"/>
        </w:rPr>
        <w:t>MLA Handbook for Writers of Research Papers, Seventh Edition</w:t>
      </w:r>
      <w:r w:rsidRPr="00DF2300">
        <w:t>. New York: The Modern Language Association of America, 2009.</w:t>
      </w:r>
    </w:p>
    <w:p w14:paraId="60F01096" w14:textId="77777777" w:rsidR="007F3B51" w:rsidRPr="00DF2300" w:rsidRDefault="007F3B51" w:rsidP="007F3B51"/>
    <w:p w14:paraId="74B92EBE" w14:textId="77777777" w:rsidR="007F3B51" w:rsidRPr="00DF2300" w:rsidRDefault="007F3B51" w:rsidP="007F3B51">
      <w:pPr>
        <w:rPr>
          <w:color w:val="000000"/>
        </w:rPr>
      </w:pPr>
      <w:r w:rsidRPr="00DF2300">
        <w:rPr>
          <w:color w:val="000000"/>
        </w:rPr>
        <w:t xml:space="preserve">Nagin, Carl, and the National Writing Project. </w:t>
      </w:r>
      <w:r w:rsidRPr="00DF2300">
        <w:rPr>
          <w:color w:val="000000"/>
          <w:u w:val="single"/>
        </w:rPr>
        <w:t>Because Writing Matters</w:t>
      </w:r>
      <w:r w:rsidRPr="00DF2300">
        <w:rPr>
          <w:color w:val="000000"/>
        </w:rPr>
        <w:t>. San Francisco: Jossey-Bass, 2006.</w:t>
      </w:r>
    </w:p>
    <w:p w14:paraId="7F433092" w14:textId="77777777" w:rsidR="007F3B51" w:rsidRPr="00DF2300" w:rsidRDefault="007F3B51" w:rsidP="007F3B51"/>
    <w:p w14:paraId="4FAB537D" w14:textId="77777777" w:rsidR="007F3B51" w:rsidRPr="00DF2300" w:rsidRDefault="007F3B51" w:rsidP="007F3B51">
      <w:r w:rsidRPr="00DF2300">
        <w:t xml:space="preserve">O’Conner, Patricia T. </w:t>
      </w:r>
      <w:r w:rsidRPr="00DF2300">
        <w:rPr>
          <w:u w:val="single"/>
        </w:rPr>
        <w:t>Woe is I: The Grammaraphobe’s Guide to Better English in Plain English</w:t>
      </w:r>
      <w:r w:rsidRPr="00DF2300">
        <w:t>. New York: Grosset/Putnam, 1996.</w:t>
      </w:r>
    </w:p>
    <w:p w14:paraId="7AAEC563" w14:textId="77777777" w:rsidR="007F3B51" w:rsidRPr="00DF2300" w:rsidRDefault="007F3B51" w:rsidP="007F3B51"/>
    <w:p w14:paraId="1DD76526" w14:textId="77777777" w:rsidR="007F3B51" w:rsidRPr="00DF2300" w:rsidRDefault="007F3B51" w:rsidP="007F3B51">
      <w:pPr>
        <w:rPr>
          <w:color w:val="000000"/>
        </w:rPr>
      </w:pPr>
      <w:r w:rsidRPr="00DF2300">
        <w:rPr>
          <w:color w:val="000000"/>
        </w:rPr>
        <w:t xml:space="preserve">Pinker, Steven. </w:t>
      </w:r>
      <w:r w:rsidRPr="00DF2300">
        <w:rPr>
          <w:color w:val="000000"/>
          <w:u w:val="single"/>
        </w:rPr>
        <w:t>The Language Instinct: How the Mind Creates Language</w:t>
      </w:r>
      <w:r w:rsidRPr="00DF2300">
        <w:rPr>
          <w:color w:val="000000"/>
        </w:rPr>
        <w:t>. New York: Harper Perennial, 1994.</w:t>
      </w:r>
    </w:p>
    <w:p w14:paraId="6B5011C8" w14:textId="77777777" w:rsidR="007F3B51" w:rsidRPr="00DF2300" w:rsidRDefault="007F3B51" w:rsidP="007F3B51">
      <w:pPr>
        <w:rPr>
          <w:color w:val="000000"/>
        </w:rPr>
      </w:pPr>
    </w:p>
    <w:p w14:paraId="79C72196" w14:textId="77777777" w:rsidR="007F3B51" w:rsidRPr="00DF2300" w:rsidRDefault="007F3B51" w:rsidP="007F3B51">
      <w:pPr>
        <w:rPr>
          <w:color w:val="000000"/>
        </w:rPr>
      </w:pPr>
      <w:r w:rsidRPr="00DF2300">
        <w:rPr>
          <w:color w:val="000000"/>
        </w:rPr>
        <w:t xml:space="preserve">Rhodes, Richard. </w:t>
      </w:r>
      <w:r w:rsidRPr="00DF2300">
        <w:rPr>
          <w:color w:val="000000"/>
          <w:u w:val="single"/>
        </w:rPr>
        <w:t>How to Write</w:t>
      </w:r>
      <w:r w:rsidRPr="00DF2300">
        <w:rPr>
          <w:color w:val="000000"/>
        </w:rPr>
        <w:t>. New York: Quill, 1995.</w:t>
      </w:r>
    </w:p>
    <w:p w14:paraId="6760621D" w14:textId="77777777" w:rsidR="007F3B51" w:rsidRPr="00DF2300" w:rsidRDefault="007F3B51" w:rsidP="007F3B51">
      <w:pPr>
        <w:rPr>
          <w:color w:val="000000"/>
        </w:rPr>
      </w:pPr>
    </w:p>
    <w:p w14:paraId="77A0DEA7" w14:textId="77777777" w:rsidR="007F3B51" w:rsidRPr="00DF2300" w:rsidRDefault="007F3B51" w:rsidP="007F3B51">
      <w:r w:rsidRPr="00DF2300">
        <w:t xml:space="preserve">Sirles, Craig. </w:t>
      </w:r>
      <w:r w:rsidRPr="00DF2300">
        <w:rPr>
          <w:u w:val="single"/>
        </w:rPr>
        <w:t>Root Awakenings: Vocabulary Development Using Classical Word Roots</w:t>
      </w:r>
      <w:r w:rsidRPr="00DF2300">
        <w:t>. Champaign, IL: Stipes Publishing, 1997.</w:t>
      </w:r>
    </w:p>
    <w:p w14:paraId="718AB0FD" w14:textId="77777777" w:rsidR="007F3B51" w:rsidRPr="00DF2300" w:rsidRDefault="007F3B51" w:rsidP="007F3B51"/>
    <w:p w14:paraId="70B4D1B8" w14:textId="77777777" w:rsidR="007F3B51" w:rsidRPr="00DF2300" w:rsidRDefault="007F3B51" w:rsidP="007F3B51">
      <w:r w:rsidRPr="00DF2300">
        <w:t xml:space="preserve">Speake, Jennifer, ed. </w:t>
      </w:r>
      <w:r w:rsidRPr="00DF2300">
        <w:rPr>
          <w:u w:val="single"/>
        </w:rPr>
        <w:t>The Oxford Dictionary of Foreign Words and Phrases</w:t>
      </w:r>
      <w:r w:rsidRPr="00DF2300">
        <w:t>. New York: Oxford University Press, 1997.</w:t>
      </w:r>
    </w:p>
    <w:p w14:paraId="63DE6AC4" w14:textId="77777777" w:rsidR="007F3B51" w:rsidRPr="00DF2300" w:rsidRDefault="007F3B51" w:rsidP="007F3B51"/>
    <w:p w14:paraId="66B2C2D5" w14:textId="77777777" w:rsidR="007F3B51" w:rsidRPr="00DF2300" w:rsidRDefault="007F3B51" w:rsidP="007F3B51">
      <w:r w:rsidRPr="00DF2300">
        <w:t xml:space="preserve">Strunk, William, and E.B. White. </w:t>
      </w:r>
      <w:r w:rsidRPr="00DF2300">
        <w:rPr>
          <w:u w:val="single"/>
        </w:rPr>
        <w:t>The Elements of Style</w:t>
      </w:r>
      <w:r w:rsidRPr="00DF2300">
        <w:t>. New York: Longman, 2000.</w:t>
      </w:r>
    </w:p>
    <w:p w14:paraId="72E95937" w14:textId="77777777" w:rsidR="007F3B51" w:rsidRPr="00DF2300" w:rsidRDefault="007F3B51" w:rsidP="007F3B51"/>
    <w:p w14:paraId="7D108C23" w14:textId="77777777" w:rsidR="007F3B51" w:rsidRPr="00DF2300" w:rsidRDefault="007F3B51" w:rsidP="007F3B51">
      <w:r w:rsidRPr="00DF2300">
        <w:rPr>
          <w:u w:val="single"/>
        </w:rPr>
        <w:t>The Merriam-Webster Dictionary of English Usage</w:t>
      </w:r>
      <w:r w:rsidRPr="00DF2300">
        <w:t>. Springfield, MA: Merriam-Webster, 1989.</w:t>
      </w:r>
    </w:p>
    <w:p w14:paraId="7EDD0FF9" w14:textId="77777777" w:rsidR="007F3B51" w:rsidRPr="00DF2300" w:rsidRDefault="007F3B51" w:rsidP="007F3B51"/>
    <w:p w14:paraId="01BACE01" w14:textId="77777777" w:rsidR="007F3B51" w:rsidRPr="00DF2300" w:rsidRDefault="007F3B51" w:rsidP="007F3B51">
      <w:r w:rsidRPr="00DF2300">
        <w:rPr>
          <w:u w:val="single"/>
        </w:rPr>
        <w:lastRenderedPageBreak/>
        <w:t>The New International Webster’s Pocket Grammar, Speech, &amp; Style Dictionary</w:t>
      </w:r>
      <w:r w:rsidRPr="00DF2300">
        <w:t>. New York: Trident Press, 2000.</w:t>
      </w:r>
    </w:p>
    <w:p w14:paraId="767DAA4B" w14:textId="77777777" w:rsidR="007F3B51" w:rsidRPr="00DF2300" w:rsidRDefault="007F3B51" w:rsidP="007F3B51"/>
    <w:p w14:paraId="4DFAE659" w14:textId="77777777" w:rsidR="007F3B51" w:rsidRPr="00DF2300" w:rsidRDefault="007F3B51" w:rsidP="007F3B51">
      <w:r w:rsidRPr="00DF2300">
        <w:t xml:space="preserve">Tomlinson, Carol Ann. </w:t>
      </w:r>
      <w:r w:rsidRPr="00DF2300">
        <w:rPr>
          <w:u w:val="single"/>
        </w:rPr>
        <w:t>Differentiated Instruction in Mixed Ability Classrooms</w:t>
      </w:r>
      <w:r w:rsidRPr="00DF2300">
        <w:t>. Alexandria, VA: ASCD, 2001.</w:t>
      </w:r>
    </w:p>
    <w:p w14:paraId="2D63D2DA" w14:textId="77777777" w:rsidR="007F3B51" w:rsidRPr="00DF2300" w:rsidRDefault="007F3B51" w:rsidP="007F3B51"/>
    <w:p w14:paraId="699CCBF6" w14:textId="77777777" w:rsidR="007F3B51" w:rsidRPr="00DF2300" w:rsidRDefault="007F3B51" w:rsidP="007F3B51">
      <w:r w:rsidRPr="00DF2300">
        <w:t xml:space="preserve">--------and Jay McTighe. </w:t>
      </w:r>
      <w:r w:rsidRPr="00DF2300">
        <w:rPr>
          <w:u w:val="single"/>
        </w:rPr>
        <w:t>Integrating Differentiated Instruction and Understanding by Design</w:t>
      </w:r>
      <w:r w:rsidRPr="00DF2300">
        <w:t>. Alexandria, Virginia: ASCD, 2006.</w:t>
      </w:r>
    </w:p>
    <w:p w14:paraId="3F49833E" w14:textId="77777777" w:rsidR="007F3B51" w:rsidRPr="00DF2300" w:rsidRDefault="007F3B51" w:rsidP="007F3B51"/>
    <w:p w14:paraId="023CCA6D" w14:textId="77777777" w:rsidR="007F3B51" w:rsidRPr="00DF2300" w:rsidRDefault="007F3B51" w:rsidP="007F3B51">
      <w:r w:rsidRPr="00DF2300">
        <w:t xml:space="preserve">Trimmer, Joseph. </w:t>
      </w:r>
      <w:r w:rsidRPr="00DF2300">
        <w:rPr>
          <w:u w:val="single"/>
        </w:rPr>
        <w:t>The Essentials of MLA Style: A Guide to the System of Documentation Recommended by the MLA for Writers of Research Papers</w:t>
      </w:r>
      <w:r w:rsidRPr="00DF2300">
        <w:t>. New York: Houghton Mifflin. 1996.</w:t>
      </w:r>
    </w:p>
    <w:p w14:paraId="712E7676" w14:textId="77777777" w:rsidR="007F3B51" w:rsidRPr="00DF2300" w:rsidRDefault="007F3B51" w:rsidP="007F3B51"/>
    <w:p w14:paraId="1E8375EC" w14:textId="77777777" w:rsidR="007F3B51" w:rsidRPr="00DF2300" w:rsidRDefault="007F3B51" w:rsidP="007F3B51">
      <w:r w:rsidRPr="00DF2300">
        <w:t xml:space="preserve">Truss, Lynne. </w:t>
      </w:r>
      <w:r w:rsidRPr="00DF2300">
        <w:rPr>
          <w:u w:val="single"/>
        </w:rPr>
        <w:t>Eats, Shoots and Leaves</w:t>
      </w:r>
      <w:r w:rsidRPr="00DF2300">
        <w:t>. New York: Gotham Books, 2003.</w:t>
      </w:r>
    </w:p>
    <w:p w14:paraId="344F9C40" w14:textId="77777777" w:rsidR="007F3B51" w:rsidRPr="00DF2300" w:rsidRDefault="007F3B51" w:rsidP="007F3B51"/>
    <w:p w14:paraId="6D2A21F5" w14:textId="77777777" w:rsidR="007F3B51" w:rsidRPr="00DF2300" w:rsidRDefault="007F3B51" w:rsidP="007F3B51">
      <w:r w:rsidRPr="00DF2300">
        <w:t xml:space="preserve">Willis, Mary Sue. </w:t>
      </w:r>
      <w:r w:rsidRPr="00DF2300">
        <w:rPr>
          <w:u w:val="single"/>
        </w:rPr>
        <w:t>Deep Revision: A Guide for Teachers, Students, and Other Writers</w:t>
      </w:r>
      <w:r w:rsidRPr="00DF2300">
        <w:t>. New York: Teachers &amp; Writers Collaborative, 1993.</w:t>
      </w:r>
    </w:p>
    <w:p w14:paraId="0465A4A0" w14:textId="77777777" w:rsidR="007F3B51" w:rsidRPr="00DF2300" w:rsidRDefault="007F3B51" w:rsidP="007F3B51"/>
    <w:p w14:paraId="4A6941E6" w14:textId="77777777" w:rsidR="007F3B51" w:rsidRPr="00DF2300" w:rsidRDefault="007F3B51" w:rsidP="007F3B51">
      <w:r w:rsidRPr="00DF2300">
        <w:t xml:space="preserve">Wood, Karlyn E. </w:t>
      </w:r>
      <w:r w:rsidRPr="00DF2300">
        <w:rPr>
          <w:u w:val="single"/>
        </w:rPr>
        <w:t>Interdisciplinary Instruction</w:t>
      </w:r>
      <w:r w:rsidRPr="00DF2300">
        <w:t>. Columbus, OH: Pearson, 2005.</w:t>
      </w:r>
    </w:p>
    <w:p w14:paraId="4312021A" w14:textId="77777777" w:rsidR="007F3B51" w:rsidRPr="00DF2300" w:rsidRDefault="007F3B51" w:rsidP="007F3B51"/>
    <w:p w14:paraId="24E7685A" w14:textId="77777777" w:rsidR="007F3B51" w:rsidRPr="00DF2300" w:rsidRDefault="007F3B51" w:rsidP="007F3B51">
      <w:r w:rsidRPr="00DF2300">
        <w:t xml:space="preserve">Wiggins, Grant, and Jay McTighe. </w:t>
      </w:r>
      <w:r w:rsidRPr="00DF2300">
        <w:rPr>
          <w:u w:val="single"/>
        </w:rPr>
        <w:t>Understanding By Design</w:t>
      </w:r>
      <w:r w:rsidRPr="00DF2300">
        <w:t>. Upper Saddle River, NJ: Pearson, 2006.</w:t>
      </w:r>
    </w:p>
    <w:p w14:paraId="5C9B146B" w14:textId="77777777" w:rsidR="007F3B51" w:rsidRPr="00DF2300" w:rsidRDefault="007F3B51" w:rsidP="007F3B51"/>
    <w:p w14:paraId="446B30E7" w14:textId="77777777" w:rsidR="007F3B51" w:rsidRPr="00DF2300" w:rsidRDefault="007F3B51" w:rsidP="007F3B51">
      <w:pPr>
        <w:rPr>
          <w:b/>
          <w:u w:val="single"/>
        </w:rPr>
      </w:pPr>
      <w:r w:rsidRPr="00DF2300">
        <w:rPr>
          <w:b/>
          <w:u w:val="single"/>
        </w:rPr>
        <w:t>Websites:</w:t>
      </w:r>
    </w:p>
    <w:p w14:paraId="5F3FD433" w14:textId="77777777" w:rsidR="007F3B51" w:rsidRPr="00DF2300" w:rsidRDefault="007F3B51" w:rsidP="007F3B51">
      <w:pPr>
        <w:rPr>
          <w:b/>
          <w:u w:val="single"/>
        </w:rPr>
      </w:pPr>
    </w:p>
    <w:p w14:paraId="2EBC90E7" w14:textId="77777777" w:rsidR="007F3B51" w:rsidRPr="00DF2300" w:rsidRDefault="007F3B51" w:rsidP="007F3B51">
      <w:r w:rsidRPr="00DF2300">
        <w:t xml:space="preserve"> </w:t>
      </w:r>
      <w:hyperlink r:id="rId5" w:history="1">
        <w:r w:rsidRPr="00DF2300">
          <w:rPr>
            <w:rStyle w:val="Hyperlink"/>
          </w:rPr>
          <w:t>http://www.educationworld.com/</w:t>
        </w:r>
      </w:hyperlink>
    </w:p>
    <w:p w14:paraId="130FC8BC" w14:textId="77777777" w:rsidR="007F3B51" w:rsidRPr="000744D4" w:rsidRDefault="007F3B51" w:rsidP="007F3B51"/>
    <w:p w14:paraId="26A1CB70" w14:textId="77777777" w:rsidR="007F3B51" w:rsidRPr="007F3B51" w:rsidRDefault="007F3B51" w:rsidP="006A7E7C">
      <w:pPr>
        <w:rPr>
          <w:b/>
        </w:rPr>
      </w:pPr>
    </w:p>
    <w:sectPr w:rsidR="007F3B51" w:rsidRPr="007F3B51" w:rsidSect="00A2491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812030"/>
    <w:multiLevelType w:val="hybridMultilevel"/>
    <w:tmpl w:val="F8EAC326"/>
    <w:lvl w:ilvl="0" w:tplc="3A184E0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43A1"/>
    <w:rsid w:val="00190543"/>
    <w:rsid w:val="003D66D0"/>
    <w:rsid w:val="0052687B"/>
    <w:rsid w:val="005631FD"/>
    <w:rsid w:val="00692745"/>
    <w:rsid w:val="00787B47"/>
    <w:rsid w:val="007F3B51"/>
    <w:rsid w:val="00955468"/>
    <w:rsid w:val="009C2C44"/>
    <w:rsid w:val="00A24915"/>
    <w:rsid w:val="00A454E7"/>
    <w:rsid w:val="00BD1E22"/>
    <w:rsid w:val="00D91050"/>
    <w:rsid w:val="00DF2300"/>
    <w:rsid w:val="00F957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C327BB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7F3B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ducationworl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2252</Words>
  <Characters>12838</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15060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14</cp:revision>
  <cp:lastPrinted>2016-01-15T12:59:00Z</cp:lastPrinted>
  <dcterms:created xsi:type="dcterms:W3CDTF">2012-08-16T10:42:00Z</dcterms:created>
  <dcterms:modified xsi:type="dcterms:W3CDTF">2020-04-27T16:48:00Z</dcterms:modified>
</cp:coreProperties>
</file>