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300F1C8C" w:rsidR="00950311" w:rsidRPr="00B60A79" w:rsidRDefault="00C21489" w:rsidP="00950311">
      <w:pPr>
        <w:jc w:val="center"/>
        <w:rPr>
          <w:b/>
          <w:i/>
          <w:u w:val="single"/>
        </w:rPr>
      </w:pPr>
      <w:r w:rsidRPr="001F6CB8">
        <w:rPr>
          <w:b/>
        </w:rPr>
        <w:t xml:space="preserve">English Language Arts, </w:t>
      </w:r>
      <w:r w:rsidRPr="001F6CB8">
        <w:rPr>
          <w:b/>
          <w:i/>
          <w:iCs/>
        </w:rPr>
        <w:t>Parts of Speech</w:t>
      </w:r>
      <w:r w:rsidRPr="001F6CB8">
        <w:rPr>
          <w:b/>
        </w:rPr>
        <w:t xml:space="preserve"> Unit 1, </w:t>
      </w:r>
      <w:r w:rsidRPr="001F6CB8">
        <w:rPr>
          <w:b/>
          <w:i/>
        </w:rPr>
        <w:t>Nouns</w:t>
      </w:r>
      <w:r w:rsidRPr="001F6CB8">
        <w:rPr>
          <w:b/>
          <w:iCs/>
        </w:rPr>
        <w:t>,</w:t>
      </w:r>
      <w:r>
        <w:rPr>
          <w:b/>
        </w:rPr>
        <w:t xml:space="preserve"> </w:t>
      </w:r>
      <w:bookmarkStart w:id="0" w:name="_GoBack"/>
      <w:bookmarkEnd w:id="0"/>
      <w:r w:rsidR="00791DAE" w:rsidRPr="00B60A79">
        <w:rPr>
          <w:b/>
        </w:rPr>
        <w:t>Lesson 10</w:t>
      </w:r>
      <w:r w:rsidR="00CF1259" w:rsidRPr="00B60A79">
        <w:rPr>
          <w:b/>
        </w:rPr>
        <w:t xml:space="preserve">: </w:t>
      </w:r>
      <w:bookmarkStart w:id="1" w:name="OLE_LINK29"/>
      <w:bookmarkStart w:id="2" w:name="OLE_LINK30"/>
      <w:r w:rsidR="00CF1259" w:rsidRPr="00B60A79">
        <w:rPr>
          <w:b/>
          <w:i/>
        </w:rPr>
        <w:t>The Noun as Complement Lesson V: The Predicate Pronoun</w:t>
      </w:r>
      <w:bookmarkEnd w:id="1"/>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B60A79" w14:paraId="499A4C25" w14:textId="77777777" w:rsidTr="00774FD2">
        <w:trPr>
          <w:trHeight w:val="2762"/>
        </w:trPr>
        <w:tc>
          <w:tcPr>
            <w:tcW w:w="10998" w:type="dxa"/>
            <w:shd w:val="clear" w:color="auto" w:fill="auto"/>
          </w:tcPr>
          <w:p w14:paraId="732E12F6" w14:textId="3E5556C5" w:rsidR="00237CCC" w:rsidRPr="00B60A79" w:rsidRDefault="00995D27" w:rsidP="00266E8F">
            <w:pPr>
              <w:rPr>
                <w:b/>
              </w:rPr>
            </w:pPr>
            <w:r w:rsidRPr="00B60A79">
              <w:rPr>
                <w:b/>
              </w:rPr>
              <w:t xml:space="preserve">Standards Met: </w:t>
            </w:r>
            <w:r w:rsidRPr="00B60A79">
              <w:t xml:space="preserve">This lesson is part of the English Language Arts, Parts of Speech Unit 1, </w:t>
            </w:r>
            <w:r w:rsidRPr="00B60A79">
              <w:rPr>
                <w:i/>
              </w:rPr>
              <w:t>Nouns</w:t>
            </w:r>
            <w:r w:rsidRPr="00B60A79">
              <w:t>,</w:t>
            </w:r>
            <w:r w:rsidRPr="00B60A79">
              <w:rPr>
                <w:i/>
              </w:rPr>
              <w:t xml:space="preserve"> </w:t>
            </w:r>
            <w:r w:rsidRPr="00B60A79">
              <w:t>and meets the standards and activates the habits of mind delineated in that unit plan document.</w:t>
            </w:r>
            <w:r w:rsidRPr="00B60A79">
              <w:rPr>
                <w:b/>
              </w:rPr>
              <w:t xml:space="preserve"> </w:t>
            </w:r>
            <w:r w:rsidR="00CF1259" w:rsidRPr="00B60A79">
              <w:rPr>
                <w:b/>
              </w:rPr>
              <w:t xml:space="preserve">Big Ideas: </w:t>
            </w:r>
            <w:r w:rsidR="006A7580" w:rsidRPr="00B60A79">
              <w:t>complements, nouns as complements, pronouns as complements, predicates, nominative and objective case, writing grammatically c</w:t>
            </w:r>
            <w:r w:rsidR="00CF1259" w:rsidRPr="00B60A79">
              <w:t xml:space="preserve">omplete </w:t>
            </w:r>
            <w:r w:rsidR="00F04CEE" w:rsidRPr="00B60A79">
              <w:t>s</w:t>
            </w:r>
            <w:r w:rsidR="006A7580" w:rsidRPr="00B60A79">
              <w:t>entences, stylish, cogent w</w:t>
            </w:r>
            <w:r w:rsidR="00CF1259" w:rsidRPr="00B60A79">
              <w:t>riting.</w:t>
            </w:r>
            <w:r w:rsidR="00CF1259" w:rsidRPr="00B60A79">
              <w:rPr>
                <w:b/>
              </w:rPr>
              <w:t xml:space="preserve"> This lesson aim</w:t>
            </w:r>
            <w:r w:rsidR="00CF1259" w:rsidRPr="00B60A79">
              <w:t xml:space="preserve">s to aid students in developing an understanding of the use of the predicate pronoun, with particular attention to the fact that predicate pronouns always appear in the nominative or subjective case, as well as introducing, if only passively, the idea of case so that students understand pronouns that are the objects of verbs and prepositions appear in the objective case. </w:t>
            </w:r>
            <w:r w:rsidR="00CF1259" w:rsidRPr="00B60A79">
              <w:rPr>
                <w:b/>
              </w:rPr>
              <w:t xml:space="preserve">This lesson activates prior knowledge </w:t>
            </w:r>
            <w:r w:rsidR="00CF1259" w:rsidRPr="00B60A79">
              <w:t>of predicates, complements, nouns, grammatically complete sentences, and linking verbs.</w:t>
            </w:r>
            <w:r w:rsidR="00CF1259" w:rsidRPr="00B60A79">
              <w:rPr>
                <w:b/>
              </w:rPr>
              <w:t xml:space="preserve"> Students will be able</w:t>
            </w:r>
            <w:r w:rsidR="00CF1259" w:rsidRPr="00B60A79">
              <w:t>, using a teacher-made series of cloze exercises, to select the correct pronoun to use as a complement given the sense of the sentence.</w:t>
            </w:r>
          </w:p>
        </w:tc>
      </w:tr>
      <w:tr w:rsidR="0080232E" w:rsidRPr="00B60A79" w14:paraId="539D1121" w14:textId="77777777" w:rsidTr="007657C7">
        <w:tc>
          <w:tcPr>
            <w:tcW w:w="10998" w:type="dxa"/>
            <w:shd w:val="clear" w:color="auto" w:fill="auto"/>
          </w:tcPr>
          <w:p w14:paraId="15CC2466" w14:textId="67E9E817" w:rsidR="0080232E" w:rsidRPr="00B60A79" w:rsidRDefault="00995D27" w:rsidP="00707183">
            <w:pPr>
              <w:rPr>
                <w:b/>
                <w:lang w:bidi="x-none"/>
              </w:rPr>
            </w:pPr>
            <w:r w:rsidRPr="00B60A79">
              <w:rPr>
                <w:b/>
                <w:lang w:bidi="x-none"/>
              </w:rPr>
              <w:t>Classroom Aim</w:t>
            </w:r>
            <w:r w:rsidR="0080232E" w:rsidRPr="00B60A79">
              <w:rPr>
                <w:b/>
                <w:lang w:bidi="x-none"/>
              </w:rPr>
              <w:t>:</w:t>
            </w:r>
            <w:r w:rsidR="00CF1259" w:rsidRPr="00B60A79">
              <w:rPr>
                <w:b/>
                <w:lang w:bidi="x-none"/>
              </w:rPr>
              <w:t xml:space="preserve"> </w:t>
            </w:r>
            <w:r w:rsidR="00CF1259" w:rsidRPr="00B60A79">
              <w:rPr>
                <w:b/>
              </w:rPr>
              <w:t>What</w:t>
            </w:r>
            <w:r w:rsidR="00CF1259" w:rsidRPr="00B60A79">
              <w:t xml:space="preserve"> is a pronoun? </w:t>
            </w:r>
            <w:r w:rsidR="00707183" w:rsidRPr="00B60A79">
              <w:rPr>
                <w:b/>
              </w:rPr>
              <w:t xml:space="preserve">How </w:t>
            </w:r>
            <w:r w:rsidR="00707183" w:rsidRPr="00B60A79">
              <w:t>do we use pronouns as predicates?</w:t>
            </w:r>
            <w:r w:rsidR="00CF1259" w:rsidRPr="00B60A79">
              <w:t xml:space="preserve"> </w:t>
            </w:r>
          </w:p>
        </w:tc>
      </w:tr>
      <w:tr w:rsidR="00950311" w:rsidRPr="00B60A79" w14:paraId="47A34FE1" w14:textId="77777777" w:rsidTr="007657C7">
        <w:tc>
          <w:tcPr>
            <w:tcW w:w="10998" w:type="dxa"/>
            <w:shd w:val="clear" w:color="auto" w:fill="auto"/>
          </w:tcPr>
          <w:p w14:paraId="61063EC7" w14:textId="32B02E15" w:rsidR="00950311" w:rsidRPr="00B60A79" w:rsidRDefault="00237CCC" w:rsidP="00986854">
            <w:pPr>
              <w:rPr>
                <w:b/>
                <w:lang w:bidi="x-none"/>
              </w:rPr>
            </w:pPr>
            <w:r w:rsidRPr="00B60A79">
              <w:rPr>
                <w:b/>
                <w:lang w:bidi="x-none"/>
              </w:rPr>
              <w:t>Do Now:</w:t>
            </w:r>
            <w:r w:rsidR="00CF1259" w:rsidRPr="00B60A79">
              <w:rPr>
                <w:b/>
                <w:lang w:bidi="x-none"/>
              </w:rPr>
              <w:t xml:space="preserve"> </w:t>
            </w:r>
            <w:r w:rsidR="004D62F5" w:rsidRPr="00B60A79">
              <w:t>Everyday Edit</w:t>
            </w:r>
            <w:r w:rsidR="00986854" w:rsidRPr="00B60A79">
              <w:t xml:space="preserve">: </w:t>
            </w:r>
            <w:r w:rsidR="00D84E2B" w:rsidRPr="00B60A79">
              <w:rPr>
                <w:i/>
              </w:rPr>
              <w:t>Anne Frank</w:t>
            </w:r>
          </w:p>
        </w:tc>
      </w:tr>
      <w:tr w:rsidR="00237CCC" w:rsidRPr="00B60A79" w14:paraId="42E626C3" w14:textId="77777777" w:rsidTr="007657C7">
        <w:tc>
          <w:tcPr>
            <w:tcW w:w="10998" w:type="dxa"/>
            <w:shd w:val="clear" w:color="auto" w:fill="auto"/>
          </w:tcPr>
          <w:p w14:paraId="258A3A2A" w14:textId="0406F7A3" w:rsidR="00237CCC" w:rsidRPr="00B60A79" w:rsidRDefault="00237CCC" w:rsidP="007149E6">
            <w:pPr>
              <w:rPr>
                <w:lang w:bidi="x-none"/>
              </w:rPr>
            </w:pPr>
            <w:r w:rsidRPr="00B60A79">
              <w:rPr>
                <w:b/>
                <w:lang w:bidi="x-none"/>
              </w:rPr>
              <w:t>Class Work:</w:t>
            </w:r>
            <w:r w:rsidR="00CF1259" w:rsidRPr="00B60A79">
              <w:rPr>
                <w:b/>
                <w:lang w:bidi="x-none"/>
              </w:rPr>
              <w:t xml:space="preserve"> </w:t>
            </w:r>
            <w:r w:rsidR="00CF1259" w:rsidRPr="00B60A79">
              <w:t xml:space="preserve">Guided inquiry into the use of the predicate pronoun as a complement in sentences using a teacher-made worksheet </w:t>
            </w:r>
            <w:r w:rsidR="00707183" w:rsidRPr="00B60A79">
              <w:t xml:space="preserve">in a three-part scaffold that appeals to students: </w:t>
            </w:r>
            <w:r w:rsidR="00707183" w:rsidRPr="00B60A79">
              <w:rPr>
                <w:b/>
              </w:rPr>
              <w:t xml:space="preserve">1. </w:t>
            </w:r>
            <w:r w:rsidR="007149E6" w:rsidRPr="00B60A79">
              <w:t xml:space="preserve">To identify the predicate pronoun in a sentence and underline or highlight it; </w:t>
            </w:r>
            <w:r w:rsidR="007149E6" w:rsidRPr="00B60A79">
              <w:rPr>
                <w:b/>
              </w:rPr>
              <w:t xml:space="preserve">2. </w:t>
            </w:r>
            <w:r w:rsidR="007149E6" w:rsidRPr="00B60A79">
              <w:t xml:space="preserve">To apply their understanding of the predicate pronoun to a series of modified cloze exercises in which they complete a declarative sentence with the correct predicate pronoun—in the correct—i.e. nominative—case; </w:t>
            </w:r>
            <w:r w:rsidR="007149E6" w:rsidRPr="00B60A79">
              <w:rPr>
                <w:b/>
              </w:rPr>
              <w:t>3.</w:t>
            </w:r>
            <w:r w:rsidR="007149E6" w:rsidRPr="00B60A79">
              <w:t xml:space="preserve"> To compose, for independent practice, six sentences using the predicate pronoun in the nominative case, and clearly identifying that pronoun by underlining or highlighting it.</w:t>
            </w:r>
          </w:p>
        </w:tc>
      </w:tr>
      <w:tr w:rsidR="00237CCC" w:rsidRPr="00B60A79" w14:paraId="03F41858" w14:textId="77777777" w:rsidTr="007657C7">
        <w:tc>
          <w:tcPr>
            <w:tcW w:w="10998" w:type="dxa"/>
            <w:shd w:val="clear" w:color="auto" w:fill="auto"/>
          </w:tcPr>
          <w:p w14:paraId="1269E7F3" w14:textId="5A91232E" w:rsidR="00237CCC" w:rsidRPr="00B60A79" w:rsidRDefault="00CF1259" w:rsidP="00237CCC">
            <w:pPr>
              <w:rPr>
                <w:b/>
                <w:lang w:bidi="x-none"/>
              </w:rPr>
            </w:pPr>
            <w:r w:rsidRPr="00B60A79">
              <w:rPr>
                <w:b/>
                <w:lang w:bidi="x-none"/>
              </w:rPr>
              <w:t>Independent Practice</w:t>
            </w:r>
            <w:r w:rsidR="00237CCC" w:rsidRPr="00B60A79">
              <w:rPr>
                <w:b/>
                <w:lang w:bidi="x-none"/>
              </w:rPr>
              <w:t>:</w:t>
            </w:r>
            <w:r w:rsidRPr="00B60A79">
              <w:rPr>
                <w:b/>
                <w:lang w:bidi="x-none"/>
              </w:rPr>
              <w:t xml:space="preserve"> </w:t>
            </w:r>
            <w:r w:rsidRPr="00B60A79">
              <w:t>Compose six sentences demonstrating your understanding of the use of the predicate pronouns as a complement.</w:t>
            </w:r>
          </w:p>
        </w:tc>
      </w:tr>
    </w:tbl>
    <w:p w14:paraId="2412D991" w14:textId="13A8C042" w:rsidR="00A844EA" w:rsidRPr="00724A90" w:rsidRDefault="00CF1259" w:rsidP="00A844EA">
      <w:pPr>
        <w:rPr>
          <w:bCs/>
        </w:rPr>
      </w:pPr>
      <w:r w:rsidRPr="00B60A79">
        <w:rPr>
          <w:b/>
        </w:rPr>
        <w:t xml:space="preserve">Methods and Materials: </w:t>
      </w:r>
      <w:bookmarkStart w:id="3" w:name="OLE_LINK3"/>
      <w:bookmarkStart w:id="4" w:name="OLE_LINK4"/>
      <w:r w:rsidR="00A844EA" w:rsidRPr="00B60A79">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724A90">
        <w:t xml:space="preserve"> </w:t>
      </w:r>
      <w:bookmarkStart w:id="5" w:name="OLE_LINK15"/>
      <w:bookmarkStart w:id="6" w:name="OLE_LINK16"/>
      <w:bookmarkStart w:id="7" w:name="OLE_LINK17"/>
      <w:bookmarkStart w:id="8" w:name="OLE_LINK20"/>
      <w:bookmarkStart w:id="9" w:name="OLE_LINK21"/>
      <w:bookmarkStart w:id="10" w:name="OLE_LINK22"/>
      <w:bookmarkStart w:id="11" w:name="OLE_LINK23"/>
      <w:bookmarkStart w:id="12" w:name="OLE_LINK26"/>
      <w:r w:rsidR="00724A90" w:rsidRPr="002F1FA9">
        <w:t>Moreover, depending on where this lesson is delivered, the language in its worksheets may be regionally specific.</w:t>
      </w:r>
      <w:bookmarkEnd w:id="5"/>
      <w:bookmarkEnd w:id="6"/>
      <w:bookmarkEnd w:id="7"/>
      <w:bookmarkEnd w:id="8"/>
      <w:bookmarkEnd w:id="9"/>
      <w:bookmarkEnd w:id="10"/>
      <w:bookmarkEnd w:id="11"/>
      <w:bookmarkEnd w:id="12"/>
      <w:r w:rsidR="00A844EA" w:rsidRPr="00B60A79">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A844EA" w:rsidRPr="00B60A79">
        <w:rPr>
          <w:b/>
        </w:rPr>
        <w:t xml:space="preserve">Please see </w:t>
      </w:r>
      <w:r w:rsidR="00A844EA" w:rsidRPr="00B60A79">
        <w:rPr>
          <w:i/>
        </w:rPr>
        <w:t>Parts of Speech Unit 1: Nouns Unit Plan</w:t>
      </w:r>
      <w:r w:rsidR="00A844EA" w:rsidRPr="00B60A79">
        <w:t xml:space="preserve"> for a fuller exposition of the students this lesson is meant to serve and its methods in meeting their needs.</w:t>
      </w:r>
    </w:p>
    <w:p w14:paraId="6EA626E0" w14:textId="77777777" w:rsidR="00A844EA" w:rsidRPr="00B60A79" w:rsidRDefault="00A844EA" w:rsidP="00375E44"/>
    <w:p w14:paraId="036CE4F9" w14:textId="47A939A5" w:rsidR="006A7580" w:rsidRPr="00B60A79" w:rsidRDefault="00375E44" w:rsidP="00375E44">
      <w:r w:rsidRPr="00B60A79">
        <w:rPr>
          <w:b/>
        </w:rPr>
        <w:t xml:space="preserve">Need for Lesson: </w:t>
      </w:r>
      <w:r w:rsidR="00791DAE" w:rsidRPr="00B60A79">
        <w:t>ELA POS UP1N</w:t>
      </w:r>
      <w:r w:rsidR="00995D27" w:rsidRPr="00B60A79">
        <w:t xml:space="preserve"> Lp10*</w:t>
      </w:r>
      <w:proofErr w:type="spellStart"/>
      <w:r w:rsidR="00995D27" w:rsidRPr="00B60A79">
        <w:t>lp</w:t>
      </w:r>
      <w:proofErr w:type="spellEnd"/>
      <w:r w:rsidR="00CA3B60" w:rsidRPr="00B60A79">
        <w:t xml:space="preserve">; </w:t>
      </w:r>
      <w:r w:rsidR="00995D27" w:rsidRPr="00B60A79">
        <w:t>ELA POS UP1N Lp10*</w:t>
      </w:r>
      <w:proofErr w:type="spellStart"/>
      <w:r w:rsidR="00CA3B60" w:rsidRPr="00B60A79">
        <w:t>dn</w:t>
      </w:r>
      <w:proofErr w:type="spellEnd"/>
      <w:r w:rsidR="00CA3B60" w:rsidRPr="00B60A79">
        <w:t xml:space="preserve">; </w:t>
      </w:r>
      <w:r w:rsidR="00995D27" w:rsidRPr="00B60A79">
        <w:t>ELA POS UP1N Lp10*</w:t>
      </w:r>
      <w:r w:rsidR="00CA3B60" w:rsidRPr="00B60A79">
        <w:t>sup;</w:t>
      </w:r>
      <w:r w:rsidR="002068B6">
        <w:t xml:space="preserve"> </w:t>
      </w:r>
      <w:r w:rsidR="00995D27" w:rsidRPr="00B60A79">
        <w:t>ELA POS UP1N Lp10*</w:t>
      </w:r>
      <w:proofErr w:type="spellStart"/>
      <w:r w:rsidR="00CA3B60" w:rsidRPr="00B60A79">
        <w:t>ws</w:t>
      </w:r>
      <w:proofErr w:type="spellEnd"/>
      <w:r w:rsidR="00A844EA" w:rsidRPr="00B60A79">
        <w:t>; ELA POS UP1N Lp10*</w:t>
      </w:r>
      <w:proofErr w:type="spellStart"/>
      <w:r w:rsidR="00A844EA" w:rsidRPr="00B60A79">
        <w:t>wstc</w:t>
      </w:r>
      <w:proofErr w:type="spellEnd"/>
    </w:p>
    <w:p w14:paraId="3AE672EE" w14:textId="77777777" w:rsidR="00A844EA" w:rsidRPr="00B60A79" w:rsidRDefault="00A844EA" w:rsidP="00375E44">
      <w:pPr>
        <w:rPr>
          <w:b/>
        </w:rPr>
      </w:pPr>
    </w:p>
    <w:p w14:paraId="0398E25A" w14:textId="05B2B21D" w:rsidR="006A7580" w:rsidRPr="00B60A79" w:rsidRDefault="006A7580" w:rsidP="00375E44">
      <w:pPr>
        <w:rPr>
          <w:b/>
        </w:rPr>
      </w:pPr>
      <w:r w:rsidRPr="00B60A79">
        <w:rPr>
          <w:b/>
        </w:rPr>
        <w:t>Key Points and Connections:</w:t>
      </w:r>
    </w:p>
    <w:p w14:paraId="0EFAE0B6" w14:textId="09A6ECA2" w:rsidR="007149E6" w:rsidRPr="00B60A79" w:rsidRDefault="007149E6" w:rsidP="00375E44">
      <w:pPr>
        <w:pStyle w:val="ListParagraph"/>
        <w:numPr>
          <w:ilvl w:val="0"/>
          <w:numId w:val="1"/>
        </w:numPr>
        <w:rPr>
          <w:b/>
        </w:rPr>
      </w:pPr>
      <w:r w:rsidRPr="00B60A79">
        <w:rPr>
          <w:b/>
        </w:rPr>
        <w:t xml:space="preserve">Remind </w:t>
      </w:r>
      <w:r w:rsidRPr="00B60A79">
        <w:t>students that the predicate pronoun is always in the nominative case by pointing out that a verb would normally follow, but is generally elided in English prose and speech.</w:t>
      </w:r>
    </w:p>
    <w:p w14:paraId="5BF9BAD8" w14:textId="59F68CDF" w:rsidR="007149E6" w:rsidRPr="00B60A79" w:rsidRDefault="007149E6" w:rsidP="00375E44">
      <w:pPr>
        <w:pStyle w:val="ListParagraph"/>
        <w:numPr>
          <w:ilvl w:val="0"/>
          <w:numId w:val="1"/>
        </w:numPr>
        <w:rPr>
          <w:b/>
        </w:rPr>
      </w:pPr>
      <w:r w:rsidRPr="00B60A79">
        <w:t xml:space="preserve">As above, </w:t>
      </w:r>
      <w:r w:rsidRPr="00B60A79">
        <w:rPr>
          <w:b/>
        </w:rPr>
        <w:t>check understanding</w:t>
      </w:r>
      <w:r w:rsidRPr="00B60A79">
        <w:t xml:space="preserve"> by asking students, for each question or occasionally, depending on understanding, what verb might follow the predicate pronoun in the nominative case.</w:t>
      </w:r>
    </w:p>
    <w:p w14:paraId="0E4280FF" w14:textId="18CF4FF5" w:rsidR="004802AD" w:rsidRPr="00A334F0" w:rsidRDefault="004802AD" w:rsidP="00375E44">
      <w:pPr>
        <w:pStyle w:val="ListParagraph"/>
        <w:numPr>
          <w:ilvl w:val="0"/>
          <w:numId w:val="1"/>
        </w:numPr>
        <w:rPr>
          <w:b/>
        </w:rPr>
      </w:pPr>
      <w:r w:rsidRPr="00B60A79">
        <w:t>Make sure students understand that they will use the pronouns in the nominative of subjective column of their support page.</w:t>
      </w:r>
    </w:p>
    <w:p w14:paraId="3FD63C2D" w14:textId="77777777" w:rsidR="00A334F0" w:rsidRPr="00A334F0" w:rsidRDefault="00120DE9" w:rsidP="00A334F0">
      <w:pPr>
        <w:pStyle w:val="ListParagraph"/>
        <w:numPr>
          <w:ilvl w:val="0"/>
          <w:numId w:val="1"/>
        </w:numPr>
        <w:rPr>
          <w:b/>
        </w:rPr>
      </w:pPr>
      <w:r w:rsidRPr="00A334F0">
        <w:rPr>
          <w:b/>
        </w:rPr>
        <w:t xml:space="preserve">Help </w:t>
      </w:r>
      <w:r>
        <w:t>students understand that the predicate pronoun introduces another clause that elaborates on what the person represented by that word did, e.g.</w:t>
      </w:r>
      <w:r w:rsidR="00A334F0">
        <w:t xml:space="preserve"> </w:t>
      </w:r>
      <w:r w:rsidR="00A334F0" w:rsidRPr="00A334F0">
        <w:rPr>
          <w:i/>
        </w:rPr>
        <w:t xml:space="preserve">The students finally began to understand that it was </w:t>
      </w:r>
      <w:r w:rsidR="00A334F0" w:rsidRPr="00A334F0">
        <w:rPr>
          <w:b/>
          <w:i/>
        </w:rPr>
        <w:t xml:space="preserve">they </w:t>
      </w:r>
      <w:r w:rsidR="00A334F0" w:rsidRPr="00A334F0">
        <w:rPr>
          <w:i/>
        </w:rPr>
        <w:t>in the final analysis who were responsible for their educations</w:t>
      </w:r>
      <w:r w:rsidR="00A334F0" w:rsidRPr="00704AC4">
        <w:t>.</w:t>
      </w:r>
    </w:p>
    <w:p w14:paraId="1DF2BE4F" w14:textId="40D4D403" w:rsidR="00120DE9" w:rsidRPr="00133827" w:rsidRDefault="00120DE9" w:rsidP="00A334F0">
      <w:pPr>
        <w:pStyle w:val="ListParagraph"/>
        <w:rPr>
          <w:b/>
        </w:rPr>
      </w:pPr>
    </w:p>
    <w:p w14:paraId="669930D1" w14:textId="77777777" w:rsidR="00120DE9" w:rsidRPr="00120DE9" w:rsidRDefault="00120DE9" w:rsidP="00120DE9">
      <w:pPr>
        <w:ind w:left="360"/>
        <w:rPr>
          <w:b/>
        </w:rPr>
      </w:pPr>
    </w:p>
    <w:p w14:paraId="4CD7965D" w14:textId="0D1DEBF4" w:rsidR="00B60A79" w:rsidRDefault="00B60A79" w:rsidP="00375E44">
      <w:pPr>
        <w:rPr>
          <w:b/>
        </w:rPr>
      </w:pPr>
    </w:p>
    <w:p w14:paraId="4FF1A224" w14:textId="03E62941" w:rsidR="00120DE9" w:rsidRDefault="00120DE9" w:rsidP="00375E44">
      <w:pPr>
        <w:rPr>
          <w:b/>
        </w:rPr>
      </w:pPr>
    </w:p>
    <w:p w14:paraId="2FC964DA" w14:textId="5C2EC88C" w:rsidR="00120DE9" w:rsidRDefault="00120DE9" w:rsidP="00375E44">
      <w:pPr>
        <w:rPr>
          <w:b/>
        </w:rPr>
      </w:pPr>
    </w:p>
    <w:p w14:paraId="09D09C66" w14:textId="230C99FF" w:rsidR="00120DE9" w:rsidRDefault="00120DE9" w:rsidP="00375E44">
      <w:pPr>
        <w:rPr>
          <w:b/>
        </w:rPr>
      </w:pPr>
    </w:p>
    <w:p w14:paraId="357C942B" w14:textId="074D08DF" w:rsidR="00120DE9" w:rsidRDefault="00120DE9" w:rsidP="00375E44">
      <w:pPr>
        <w:rPr>
          <w:b/>
        </w:rPr>
      </w:pPr>
    </w:p>
    <w:p w14:paraId="3159FEEC" w14:textId="64956824" w:rsidR="00120DE9" w:rsidRDefault="00120DE9" w:rsidP="00375E44">
      <w:pPr>
        <w:rPr>
          <w:b/>
        </w:rPr>
      </w:pPr>
    </w:p>
    <w:p w14:paraId="52C92710" w14:textId="09EC5F91" w:rsidR="00120DE9" w:rsidRDefault="00120DE9" w:rsidP="00375E44">
      <w:pPr>
        <w:rPr>
          <w:b/>
        </w:rPr>
      </w:pPr>
    </w:p>
    <w:p w14:paraId="4C1AED7B" w14:textId="77777777" w:rsidR="00120DE9" w:rsidRDefault="00120DE9" w:rsidP="00375E44">
      <w:pPr>
        <w:rPr>
          <w:b/>
        </w:rPr>
      </w:pPr>
    </w:p>
    <w:p w14:paraId="2622F9DD" w14:textId="77777777" w:rsidR="00A844EA" w:rsidRPr="00B60A79" w:rsidRDefault="00375E44" w:rsidP="00375E44">
      <w:pPr>
        <w:rPr>
          <w:b/>
        </w:rPr>
      </w:pPr>
      <w:r w:rsidRPr="00B60A79">
        <w:rPr>
          <w:b/>
        </w:rPr>
        <w:t>Essential Questions:</w:t>
      </w:r>
    </w:p>
    <w:p w14:paraId="587A7660" w14:textId="6A08D259" w:rsidR="00EB2A37" w:rsidRDefault="00EB2A37" w:rsidP="00375E44">
      <w:pPr>
        <w:pStyle w:val="ListParagraph"/>
        <w:numPr>
          <w:ilvl w:val="0"/>
          <w:numId w:val="1"/>
        </w:numPr>
        <w:rPr>
          <w:b/>
        </w:rPr>
      </w:pPr>
      <w:r>
        <w:rPr>
          <w:b/>
        </w:rPr>
        <w:t xml:space="preserve">What </w:t>
      </w:r>
      <w:r>
        <w:t>is a pronoun?</w:t>
      </w:r>
      <w:r w:rsidRPr="00EB2A37">
        <w:rPr>
          <w:b/>
        </w:rPr>
        <w:t xml:space="preserve"> How</w:t>
      </w:r>
      <w:r>
        <w:t xml:space="preserve"> do pronouns operate in sentences?</w:t>
      </w:r>
    </w:p>
    <w:p w14:paraId="4807F222" w14:textId="0C84AA00" w:rsidR="00375E44" w:rsidRPr="00B60A79" w:rsidRDefault="00707183" w:rsidP="00375E44">
      <w:pPr>
        <w:pStyle w:val="ListParagraph"/>
        <w:numPr>
          <w:ilvl w:val="0"/>
          <w:numId w:val="1"/>
        </w:numPr>
        <w:rPr>
          <w:b/>
        </w:rPr>
      </w:pPr>
      <w:r w:rsidRPr="00B60A79">
        <w:rPr>
          <w:b/>
        </w:rPr>
        <w:t>What</w:t>
      </w:r>
      <w:r w:rsidRPr="00B60A79">
        <w:t xml:space="preserve"> is a complement?</w:t>
      </w:r>
    </w:p>
    <w:p w14:paraId="75E225F9" w14:textId="03ACF578" w:rsidR="00707183" w:rsidRPr="00B60A79" w:rsidRDefault="00707183" w:rsidP="00375E44">
      <w:pPr>
        <w:pStyle w:val="ListParagraph"/>
        <w:numPr>
          <w:ilvl w:val="0"/>
          <w:numId w:val="1"/>
        </w:numPr>
        <w:rPr>
          <w:b/>
        </w:rPr>
      </w:pPr>
      <w:r w:rsidRPr="00B60A79">
        <w:rPr>
          <w:b/>
        </w:rPr>
        <w:t>Why</w:t>
      </w:r>
      <w:r w:rsidRPr="00B60A79">
        <w:t xml:space="preserve"> do we use the nominative case with pronouns used as complements?</w:t>
      </w:r>
    </w:p>
    <w:p w14:paraId="3ED6A458" w14:textId="1E22D609" w:rsidR="004802AD" w:rsidRPr="00120DE9" w:rsidRDefault="004802AD" w:rsidP="00375E44">
      <w:pPr>
        <w:pStyle w:val="ListParagraph"/>
        <w:numPr>
          <w:ilvl w:val="0"/>
          <w:numId w:val="1"/>
        </w:numPr>
        <w:rPr>
          <w:b/>
        </w:rPr>
      </w:pPr>
      <w:r w:rsidRPr="00B60A79">
        <w:rPr>
          <w:b/>
        </w:rPr>
        <w:t xml:space="preserve">Do people </w:t>
      </w:r>
      <w:r w:rsidRPr="00B60A79">
        <w:t xml:space="preserve">really talk this way? [Ask students} </w:t>
      </w:r>
      <w:r w:rsidRPr="00B60A79">
        <w:rPr>
          <w:b/>
        </w:rPr>
        <w:t>How many</w:t>
      </w:r>
      <w:r w:rsidRPr="00B60A79">
        <w:t xml:space="preserve"> of you use this construction when using a predicate pronoun? Could this convention of using English (this way of speaking) be on the way out?</w:t>
      </w:r>
    </w:p>
    <w:p w14:paraId="3979EB91" w14:textId="154EDA6B" w:rsidR="00120DE9" w:rsidRPr="00B60A79" w:rsidRDefault="00120DE9" w:rsidP="00375E44">
      <w:pPr>
        <w:pStyle w:val="ListParagraph"/>
        <w:numPr>
          <w:ilvl w:val="0"/>
          <w:numId w:val="1"/>
        </w:numPr>
        <w:rPr>
          <w:b/>
        </w:rPr>
      </w:pPr>
      <w:r>
        <w:rPr>
          <w:b/>
        </w:rPr>
        <w:t xml:space="preserve">What </w:t>
      </w:r>
      <w:r>
        <w:t xml:space="preserve">is case in pronouns? </w:t>
      </w:r>
      <w:r w:rsidRPr="00B0301F">
        <w:rPr>
          <w:b/>
        </w:rPr>
        <w:t>Why</w:t>
      </w:r>
      <w:r>
        <w:t xml:space="preserve"> do we use the nominative case in predicate pronouns?</w:t>
      </w:r>
    </w:p>
    <w:p w14:paraId="3B3831FA" w14:textId="77777777" w:rsidR="00707183" w:rsidRPr="00B60A79" w:rsidRDefault="00707183" w:rsidP="00375E44">
      <w:pPr>
        <w:rPr>
          <w:b/>
        </w:rPr>
      </w:pPr>
    </w:p>
    <w:p w14:paraId="663A7ADC" w14:textId="77777777" w:rsidR="007C2AD8" w:rsidRPr="00B60A79" w:rsidRDefault="007C2AD8" w:rsidP="00375E44">
      <w:pPr>
        <w:rPr>
          <w:b/>
        </w:rPr>
      </w:pPr>
    </w:p>
    <w:p w14:paraId="292416CF" w14:textId="02628FEC" w:rsidR="007C2AD8" w:rsidRPr="00B60A79" w:rsidRDefault="007C2AD8" w:rsidP="007C2AD8">
      <w:pPr>
        <w:rPr>
          <w:b/>
        </w:rPr>
      </w:pPr>
      <w:r w:rsidRPr="00B60A79">
        <w:rPr>
          <w:b/>
        </w:rPr>
        <w:t xml:space="preserve">Next Lesson: </w:t>
      </w:r>
      <w:r w:rsidR="00995D27" w:rsidRPr="00B60A79">
        <w:t xml:space="preserve">Parts of Speech Unit 1, </w:t>
      </w:r>
      <w:r w:rsidRPr="00B60A79">
        <w:t>Lesson 10:</w:t>
      </w:r>
      <w:r w:rsidRPr="00B60A79">
        <w:rPr>
          <w:b/>
        </w:rPr>
        <w:t xml:space="preserve"> </w:t>
      </w:r>
      <w:r w:rsidRPr="00B60A79">
        <w:rPr>
          <w:i/>
          <w:lang w:val="es-PR"/>
        </w:rPr>
        <w:t>The Compo</w:t>
      </w:r>
      <w:r w:rsidR="007149E6" w:rsidRPr="00B60A79">
        <w:rPr>
          <w:i/>
          <w:lang w:val="es-PR"/>
        </w:rPr>
        <w:t>u</w:t>
      </w:r>
      <w:r w:rsidRPr="00B60A79">
        <w:rPr>
          <w:i/>
          <w:lang w:val="es-PR"/>
        </w:rPr>
        <w:t>nd Noun</w:t>
      </w:r>
    </w:p>
    <w:p w14:paraId="7F71D6AA" w14:textId="4D452FB8" w:rsidR="007C2AD8" w:rsidRPr="00266E8F" w:rsidRDefault="007C2AD8" w:rsidP="00375E44">
      <w:pPr>
        <w:rPr>
          <w:rFonts w:ascii="American Typewriter" w:hAnsi="American Typewriter"/>
          <w:b/>
          <w:sz w:val="22"/>
          <w:szCs w:val="22"/>
        </w:rPr>
      </w:pPr>
    </w:p>
    <w:bookmarkEnd w:id="3"/>
    <w:bookmarkEnd w:id="4"/>
    <w:p w14:paraId="011AF2AC" w14:textId="3B8BA7F8" w:rsidR="00950311" w:rsidRPr="00266E8F" w:rsidRDefault="00950311" w:rsidP="00950311">
      <w:pPr>
        <w:rPr>
          <w:rFonts w:ascii="American Typewriter" w:hAnsi="American Typewriter"/>
          <w:b/>
          <w:sz w:val="22"/>
          <w:szCs w:val="22"/>
        </w:rPr>
      </w:pPr>
    </w:p>
    <w:sectPr w:rsidR="00950311" w:rsidRPr="00266E8F" w:rsidSect="007657C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D5078A"/>
    <w:multiLevelType w:val="hybridMultilevel"/>
    <w:tmpl w:val="141CCCB2"/>
    <w:lvl w:ilvl="0" w:tplc="0A2E8D52">
      <w:start w:val="1"/>
      <w:numFmt w:val="upperRoman"/>
      <w:lvlText w:val="%1."/>
      <w:lvlJc w:val="left"/>
      <w:pPr>
        <w:tabs>
          <w:tab w:val="num" w:pos="1080"/>
        </w:tabs>
        <w:ind w:left="1080" w:hanging="720"/>
      </w:pPr>
      <w:rPr>
        <w:rFonts w:hint="default"/>
        <w:b/>
      </w:rPr>
    </w:lvl>
    <w:lvl w:ilvl="1" w:tplc="D4EE67E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17D20CB2"/>
    <w:multiLevelType w:val="hybridMultilevel"/>
    <w:tmpl w:val="B9323B1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1570EB"/>
    <w:multiLevelType w:val="hybridMultilevel"/>
    <w:tmpl w:val="DEFCEA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4FC9"/>
    <w:rsid w:val="00120DE9"/>
    <w:rsid w:val="002068B6"/>
    <w:rsid w:val="00237CCC"/>
    <w:rsid w:val="00266E8F"/>
    <w:rsid w:val="00350926"/>
    <w:rsid w:val="00375E44"/>
    <w:rsid w:val="004802AD"/>
    <w:rsid w:val="004C2C76"/>
    <w:rsid w:val="004D62F5"/>
    <w:rsid w:val="005051D2"/>
    <w:rsid w:val="006A7580"/>
    <w:rsid w:val="00707183"/>
    <w:rsid w:val="007149E6"/>
    <w:rsid w:val="00724A90"/>
    <w:rsid w:val="007657C7"/>
    <w:rsid w:val="00774FD2"/>
    <w:rsid w:val="00791DAE"/>
    <w:rsid w:val="007C2AD8"/>
    <w:rsid w:val="0080232E"/>
    <w:rsid w:val="00950311"/>
    <w:rsid w:val="00955468"/>
    <w:rsid w:val="00970EE8"/>
    <w:rsid w:val="00986854"/>
    <w:rsid w:val="00995D27"/>
    <w:rsid w:val="00A334F0"/>
    <w:rsid w:val="00A844EA"/>
    <w:rsid w:val="00A8547F"/>
    <w:rsid w:val="00B60A79"/>
    <w:rsid w:val="00C21489"/>
    <w:rsid w:val="00CA3B60"/>
    <w:rsid w:val="00CF1259"/>
    <w:rsid w:val="00D84E2B"/>
    <w:rsid w:val="00DB6B97"/>
    <w:rsid w:val="00DD3A1D"/>
    <w:rsid w:val="00E627C8"/>
    <w:rsid w:val="00EB2A37"/>
    <w:rsid w:val="00F04CEE"/>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CF1259"/>
    <w:rPr>
      <w:color w:val="0000FF"/>
      <w:u w:val="single"/>
    </w:rPr>
  </w:style>
  <w:style w:type="paragraph" w:styleId="ListParagraph">
    <w:name w:val="List Paragraph"/>
    <w:basedOn w:val="Normal"/>
    <w:uiPriority w:val="34"/>
    <w:qFormat/>
    <w:rsid w:val="00A844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704</Words>
  <Characters>4014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dcterms:created xsi:type="dcterms:W3CDTF">2012-08-13T12:03:00Z</dcterms:created>
  <dcterms:modified xsi:type="dcterms:W3CDTF">2019-10-07T14:21:00Z</dcterms:modified>
</cp:coreProperties>
</file>