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8D1831" w14:textId="77777777" w:rsidR="004205A7" w:rsidRDefault="004205A7" w:rsidP="004205A7">
      <w:pPr>
        <w:widowControl w:val="0"/>
        <w:autoSpaceDE w:val="0"/>
        <w:autoSpaceDN w:val="0"/>
        <w:adjustRightInd w:val="0"/>
        <w:rPr>
          <w:rFonts w:cs="Times New Roman"/>
          <w:b/>
          <w:bCs/>
          <w:kern w:val="0"/>
          <w:lang w:eastAsia="ja-JP"/>
        </w:rPr>
      </w:pPr>
      <w:r>
        <w:rPr>
          <w:rFonts w:cs="Times New Roman"/>
          <w:b/>
          <w:bCs/>
          <w:kern w:val="0"/>
          <w:lang w:eastAsia="ja-JP"/>
        </w:rPr>
        <w:t xml:space="preserve">“13. </w:t>
      </w:r>
      <w:r>
        <w:rPr>
          <w:rFonts w:cs="Times New Roman"/>
          <w:b/>
          <w:bCs/>
          <w:i/>
          <w:iCs/>
          <w:kern w:val="0"/>
          <w:lang w:eastAsia="ja-JP"/>
        </w:rPr>
        <w:t>Make the paragraph the unit of composition.</w:t>
      </w:r>
    </w:p>
    <w:p w14:paraId="7DE5F480" w14:textId="77777777" w:rsidR="004205A7" w:rsidRDefault="004205A7" w:rsidP="004205A7">
      <w:pPr>
        <w:widowControl w:val="0"/>
        <w:autoSpaceDE w:val="0"/>
        <w:autoSpaceDN w:val="0"/>
        <w:adjustRightInd w:val="0"/>
        <w:rPr>
          <w:rFonts w:cs="Times New Roman"/>
          <w:kern w:val="0"/>
          <w:lang w:eastAsia="ja-JP"/>
        </w:rPr>
      </w:pPr>
    </w:p>
    <w:p w14:paraId="79E1D77F" w14:textId="77777777" w:rsidR="004205A7" w:rsidRDefault="004205A7" w:rsidP="004205A7">
      <w:pPr>
        <w:widowControl w:val="0"/>
        <w:autoSpaceDE w:val="0"/>
        <w:autoSpaceDN w:val="0"/>
        <w:adjustRightInd w:val="0"/>
        <w:rPr>
          <w:rFonts w:cs="Times New Roman"/>
          <w:kern w:val="0"/>
          <w:lang w:eastAsia="ja-JP"/>
        </w:rPr>
      </w:pPr>
      <w:r>
        <w:rPr>
          <w:rFonts w:cs="Times New Roman"/>
          <w:kern w:val="0"/>
          <w:lang w:eastAsia="ja-JP"/>
        </w:rPr>
        <w:tab/>
        <w:t>The paragraph is convenient unit; it serves all forms of literary work. As long as it holds together, a paragraph may be of any length—a single, short sentence or a passage of great duration. If the subject on which you are writing is of slight extent, or if you intend to treat it briefly, there may be no need to divide it into topics. Thus, a brief description, a brief book review, a brief account of a single incident, a narrative merely outlining an action, the setting forth of a single idea—any one of these is best written in a single paragraph. After the paragraph has been written, examine it to see whether the division will improve it.</w:t>
      </w:r>
    </w:p>
    <w:p w14:paraId="68150CDC" w14:textId="77777777" w:rsidR="004205A7" w:rsidRDefault="004205A7" w:rsidP="004205A7">
      <w:pPr>
        <w:widowControl w:val="0"/>
        <w:autoSpaceDE w:val="0"/>
        <w:autoSpaceDN w:val="0"/>
        <w:adjustRightInd w:val="0"/>
        <w:rPr>
          <w:rFonts w:cs="Times New Roman"/>
          <w:kern w:val="0"/>
          <w:lang w:eastAsia="ja-JP"/>
        </w:rPr>
      </w:pPr>
      <w:r>
        <w:rPr>
          <w:rFonts w:cs="Times New Roman"/>
          <w:kern w:val="0"/>
          <w:lang w:eastAsia="ja-JP"/>
        </w:rPr>
        <w:tab/>
        <w:t xml:space="preserve">Ordinarily, however, a subject requires division into topics, each of which should be dealt with in a paragraph. The object of treating each topic in a paragraph by itself is, of course, to aid the reader. The beginning of each paragraph is a signal that a new step in the development of the subject has been reached. </w:t>
      </w:r>
    </w:p>
    <w:p w14:paraId="0A9B3927" w14:textId="77777777" w:rsidR="004205A7" w:rsidRDefault="004205A7" w:rsidP="004205A7">
      <w:pPr>
        <w:widowControl w:val="0"/>
        <w:autoSpaceDE w:val="0"/>
        <w:autoSpaceDN w:val="0"/>
        <w:adjustRightInd w:val="0"/>
        <w:rPr>
          <w:rFonts w:cs="Times New Roman"/>
          <w:kern w:val="0"/>
          <w:lang w:eastAsia="ja-JP"/>
        </w:rPr>
      </w:pPr>
      <w:r>
        <w:rPr>
          <w:rFonts w:cs="Times New Roman"/>
          <w:kern w:val="0"/>
          <w:lang w:eastAsia="ja-JP"/>
        </w:rPr>
        <w:tab/>
        <w:t>As a rule, single sentences should not be written or printed as paragraphs. An exception may be made of made of sentences of transition, indicating the relation between the parts of an exposition or argument.</w:t>
      </w:r>
    </w:p>
    <w:p w14:paraId="7FEC4FDA" w14:textId="77777777" w:rsidR="004205A7" w:rsidRDefault="004205A7" w:rsidP="004205A7">
      <w:pPr>
        <w:widowControl w:val="0"/>
        <w:autoSpaceDE w:val="0"/>
        <w:autoSpaceDN w:val="0"/>
        <w:adjustRightInd w:val="0"/>
        <w:rPr>
          <w:rFonts w:cs="Times New Roman"/>
          <w:kern w:val="0"/>
          <w:lang w:eastAsia="ja-JP"/>
        </w:rPr>
      </w:pPr>
      <w:r>
        <w:rPr>
          <w:rFonts w:cs="Times New Roman"/>
          <w:kern w:val="0"/>
          <w:lang w:eastAsia="ja-JP"/>
        </w:rPr>
        <w:tab/>
        <w:t>In dialogue, each speech, even if only a single word, is usually a paragraph by itself; that is, a new paragraph begins with each change of speaker. The application of this rule when dialogue and narrative are combined is best learned from examples in well-edited works of fiction. Sometimes a writer, seeking to create and effect of rapid talk or for some other reason, will elect not to set off each speech in a separate paragraph and instead will run speeches together. The common practice, however, and the one that serves best in most instances, is to give each speech a paragraph of its own.</w:t>
      </w:r>
    </w:p>
    <w:p w14:paraId="27C0515D" w14:textId="77777777" w:rsidR="004205A7" w:rsidRDefault="004205A7" w:rsidP="004205A7">
      <w:pPr>
        <w:widowControl w:val="0"/>
        <w:autoSpaceDE w:val="0"/>
        <w:autoSpaceDN w:val="0"/>
        <w:adjustRightInd w:val="0"/>
        <w:rPr>
          <w:rFonts w:cs="Times New Roman"/>
          <w:kern w:val="0"/>
          <w:lang w:eastAsia="ja-JP"/>
        </w:rPr>
      </w:pPr>
      <w:r>
        <w:rPr>
          <w:rFonts w:cs="Times New Roman"/>
          <w:kern w:val="0"/>
          <w:lang w:eastAsia="ja-JP"/>
        </w:rPr>
        <w:tab/>
        <w:t xml:space="preserve">As a rule, begin each paragraph either with a sentence that suggests the topic or with a sentence that helps the transition. If a paragraph forms part of larger composition, </w:t>
      </w:r>
      <w:proofErr w:type="gramStart"/>
      <w:r>
        <w:rPr>
          <w:rFonts w:cs="Times New Roman"/>
          <w:kern w:val="0"/>
          <w:lang w:eastAsia="ja-JP"/>
        </w:rPr>
        <w:t>it</w:t>
      </w:r>
      <w:proofErr w:type="gramEnd"/>
      <w:r>
        <w:rPr>
          <w:rFonts w:cs="Times New Roman"/>
          <w:kern w:val="0"/>
          <w:lang w:eastAsia="ja-JP"/>
        </w:rPr>
        <w:t xml:space="preserve"> relation to what precedes, or its function as a part of the whole, may need to be expressed. This can sometimes be done by a mere word or phrase (</w:t>
      </w:r>
      <w:r>
        <w:rPr>
          <w:rFonts w:cs="Times New Roman"/>
          <w:i/>
          <w:iCs/>
          <w:kern w:val="0"/>
          <w:lang w:eastAsia="ja-JP"/>
        </w:rPr>
        <w:t>again, therefore, for the same reason</w:t>
      </w:r>
      <w:r>
        <w:rPr>
          <w:rFonts w:cs="Times New Roman"/>
          <w:kern w:val="0"/>
          <w:lang w:eastAsia="ja-JP"/>
        </w:rPr>
        <w:t>) in the first sentence. Sometimes, however, it is expedient to get into the topic slowly, by way of a sentence or two of introduction or transition.</w:t>
      </w:r>
    </w:p>
    <w:p w14:paraId="17FE174F" w14:textId="77777777" w:rsidR="004205A7" w:rsidRDefault="004205A7" w:rsidP="004205A7">
      <w:pPr>
        <w:widowControl w:val="0"/>
        <w:autoSpaceDE w:val="0"/>
        <w:autoSpaceDN w:val="0"/>
        <w:adjustRightInd w:val="0"/>
        <w:rPr>
          <w:rFonts w:cs="Times New Roman"/>
          <w:kern w:val="0"/>
          <w:lang w:eastAsia="ja-JP"/>
        </w:rPr>
      </w:pPr>
      <w:r>
        <w:rPr>
          <w:rFonts w:cs="Times New Roman"/>
          <w:kern w:val="0"/>
          <w:lang w:eastAsia="ja-JP"/>
        </w:rPr>
        <w:tab/>
        <w:t>In narration and description, the paragraph sometimes begins with a concise, comprehensive statement serving to hold together the details that follow.</w:t>
      </w:r>
    </w:p>
    <w:p w14:paraId="09D0DFDC" w14:textId="77777777" w:rsidR="004205A7" w:rsidRDefault="004205A7" w:rsidP="004205A7">
      <w:pPr>
        <w:widowControl w:val="0"/>
        <w:autoSpaceDE w:val="0"/>
        <w:autoSpaceDN w:val="0"/>
        <w:adjustRightInd w:val="0"/>
        <w:rPr>
          <w:rFonts w:cs="Times New Roman"/>
          <w:kern w:val="0"/>
          <w:lang w:eastAsia="ja-JP"/>
        </w:rPr>
      </w:pPr>
    </w:p>
    <w:p w14:paraId="2D28AA34" w14:textId="77777777" w:rsidR="004205A7" w:rsidRDefault="004205A7" w:rsidP="004205A7">
      <w:pPr>
        <w:widowControl w:val="0"/>
        <w:autoSpaceDE w:val="0"/>
        <w:autoSpaceDN w:val="0"/>
        <w:adjustRightInd w:val="0"/>
        <w:rPr>
          <w:rFonts w:cs="Times New Roman"/>
          <w:kern w:val="0"/>
          <w:lang w:eastAsia="ja-JP"/>
        </w:rPr>
      </w:pPr>
      <w:r>
        <w:rPr>
          <w:rFonts w:cs="Times New Roman"/>
          <w:kern w:val="0"/>
          <w:lang w:eastAsia="ja-JP"/>
        </w:rPr>
        <w:tab/>
      </w:r>
      <w:r>
        <w:rPr>
          <w:rFonts w:cs="Times New Roman"/>
          <w:kern w:val="0"/>
          <w:lang w:eastAsia="ja-JP"/>
        </w:rPr>
        <w:tab/>
        <w:t>The breeze served us admirably.</w:t>
      </w:r>
    </w:p>
    <w:p w14:paraId="0C1657F9" w14:textId="77777777" w:rsidR="004205A7" w:rsidRDefault="004205A7" w:rsidP="004205A7">
      <w:pPr>
        <w:widowControl w:val="0"/>
        <w:autoSpaceDE w:val="0"/>
        <w:autoSpaceDN w:val="0"/>
        <w:adjustRightInd w:val="0"/>
        <w:rPr>
          <w:rFonts w:cs="Times New Roman"/>
          <w:kern w:val="0"/>
          <w:lang w:eastAsia="ja-JP"/>
        </w:rPr>
      </w:pPr>
    </w:p>
    <w:p w14:paraId="50399F15" w14:textId="77777777" w:rsidR="004205A7" w:rsidRDefault="004205A7" w:rsidP="004205A7">
      <w:pPr>
        <w:widowControl w:val="0"/>
        <w:autoSpaceDE w:val="0"/>
        <w:autoSpaceDN w:val="0"/>
        <w:adjustRightInd w:val="0"/>
        <w:rPr>
          <w:rFonts w:cs="Times New Roman"/>
          <w:kern w:val="0"/>
          <w:lang w:eastAsia="ja-JP"/>
        </w:rPr>
      </w:pPr>
      <w:r>
        <w:rPr>
          <w:rFonts w:cs="Times New Roman"/>
          <w:kern w:val="0"/>
          <w:lang w:eastAsia="ja-JP"/>
        </w:rPr>
        <w:tab/>
      </w:r>
      <w:r>
        <w:rPr>
          <w:rFonts w:cs="Times New Roman"/>
          <w:kern w:val="0"/>
          <w:lang w:eastAsia="ja-JP"/>
        </w:rPr>
        <w:tab/>
        <w:t xml:space="preserve">He </w:t>
      </w:r>
      <w:proofErr w:type="gramStart"/>
      <w:r>
        <w:rPr>
          <w:rFonts w:cs="Times New Roman"/>
          <w:kern w:val="0"/>
          <w:lang w:eastAsia="ja-JP"/>
        </w:rPr>
        <w:t>campaign</w:t>
      </w:r>
      <w:proofErr w:type="gramEnd"/>
      <w:r>
        <w:rPr>
          <w:rFonts w:cs="Times New Roman"/>
          <w:kern w:val="0"/>
          <w:lang w:eastAsia="ja-JP"/>
        </w:rPr>
        <w:t xml:space="preserve"> opened with a series of reverses.</w:t>
      </w:r>
    </w:p>
    <w:p w14:paraId="4D98C83D" w14:textId="77777777" w:rsidR="004205A7" w:rsidRDefault="004205A7" w:rsidP="004205A7">
      <w:pPr>
        <w:widowControl w:val="0"/>
        <w:autoSpaceDE w:val="0"/>
        <w:autoSpaceDN w:val="0"/>
        <w:adjustRightInd w:val="0"/>
        <w:rPr>
          <w:rFonts w:cs="Times New Roman"/>
          <w:kern w:val="0"/>
          <w:lang w:eastAsia="ja-JP"/>
        </w:rPr>
      </w:pPr>
    </w:p>
    <w:p w14:paraId="79469D4E" w14:textId="77777777" w:rsidR="004205A7" w:rsidRDefault="004205A7" w:rsidP="004205A7">
      <w:pPr>
        <w:widowControl w:val="0"/>
        <w:autoSpaceDE w:val="0"/>
        <w:autoSpaceDN w:val="0"/>
        <w:adjustRightInd w:val="0"/>
        <w:rPr>
          <w:rFonts w:cs="Times New Roman"/>
          <w:kern w:val="0"/>
          <w:lang w:eastAsia="ja-JP"/>
        </w:rPr>
      </w:pPr>
      <w:r>
        <w:rPr>
          <w:rFonts w:cs="Times New Roman"/>
          <w:kern w:val="0"/>
          <w:lang w:eastAsia="ja-JP"/>
        </w:rPr>
        <w:tab/>
      </w:r>
      <w:r>
        <w:rPr>
          <w:rFonts w:cs="Times New Roman"/>
          <w:kern w:val="0"/>
          <w:lang w:eastAsia="ja-JP"/>
        </w:rPr>
        <w:tab/>
        <w:t>The next ten or twelve pages were filled with a curious set of entries.</w:t>
      </w:r>
    </w:p>
    <w:p w14:paraId="250DAEAD" w14:textId="77777777" w:rsidR="004205A7" w:rsidRDefault="004205A7" w:rsidP="004205A7">
      <w:pPr>
        <w:widowControl w:val="0"/>
        <w:autoSpaceDE w:val="0"/>
        <w:autoSpaceDN w:val="0"/>
        <w:adjustRightInd w:val="0"/>
        <w:rPr>
          <w:rFonts w:cs="Times New Roman"/>
          <w:kern w:val="0"/>
          <w:lang w:eastAsia="ja-JP"/>
        </w:rPr>
      </w:pPr>
    </w:p>
    <w:p w14:paraId="18F2E7B6" w14:textId="77777777" w:rsidR="004205A7" w:rsidRDefault="004205A7" w:rsidP="004205A7">
      <w:pPr>
        <w:widowControl w:val="0"/>
        <w:autoSpaceDE w:val="0"/>
        <w:autoSpaceDN w:val="0"/>
        <w:adjustRightInd w:val="0"/>
        <w:rPr>
          <w:rFonts w:cs="Times New Roman"/>
          <w:kern w:val="0"/>
          <w:lang w:eastAsia="ja-JP"/>
        </w:rPr>
      </w:pPr>
      <w:r>
        <w:rPr>
          <w:rFonts w:cs="Times New Roman"/>
          <w:kern w:val="0"/>
          <w:lang w:eastAsia="ja-JP"/>
        </w:rPr>
        <w:tab/>
        <w:t>But when this device, or any device, is too often used, it becomes a mannerism. More commonly, the opening sentence simply indicates by its subject the direction the paragraph is to take.</w:t>
      </w:r>
    </w:p>
    <w:p w14:paraId="39AFE1D2" w14:textId="77777777" w:rsidR="004205A7" w:rsidRDefault="004205A7" w:rsidP="004205A7">
      <w:pPr>
        <w:widowControl w:val="0"/>
        <w:autoSpaceDE w:val="0"/>
        <w:autoSpaceDN w:val="0"/>
        <w:adjustRightInd w:val="0"/>
        <w:rPr>
          <w:rFonts w:cs="Times New Roman"/>
          <w:kern w:val="0"/>
          <w:lang w:eastAsia="ja-JP"/>
        </w:rPr>
      </w:pPr>
    </w:p>
    <w:p w14:paraId="2B7711AD" w14:textId="77777777" w:rsidR="004205A7" w:rsidRDefault="004205A7" w:rsidP="004205A7">
      <w:pPr>
        <w:widowControl w:val="0"/>
        <w:autoSpaceDE w:val="0"/>
        <w:autoSpaceDN w:val="0"/>
        <w:adjustRightInd w:val="0"/>
        <w:rPr>
          <w:rFonts w:cs="Times New Roman"/>
          <w:kern w:val="0"/>
          <w:lang w:eastAsia="ja-JP"/>
        </w:rPr>
      </w:pPr>
      <w:r>
        <w:rPr>
          <w:rFonts w:cs="Times New Roman"/>
          <w:kern w:val="0"/>
          <w:lang w:eastAsia="ja-JP"/>
        </w:rPr>
        <w:tab/>
      </w:r>
      <w:r>
        <w:rPr>
          <w:rFonts w:cs="Times New Roman"/>
          <w:kern w:val="0"/>
          <w:lang w:eastAsia="ja-JP"/>
        </w:rPr>
        <w:tab/>
        <w:t>At length I thought I might return toward the stockade.</w:t>
      </w:r>
    </w:p>
    <w:p w14:paraId="11EDF244" w14:textId="77777777" w:rsidR="004205A7" w:rsidRDefault="004205A7" w:rsidP="004205A7">
      <w:pPr>
        <w:widowControl w:val="0"/>
        <w:autoSpaceDE w:val="0"/>
        <w:autoSpaceDN w:val="0"/>
        <w:adjustRightInd w:val="0"/>
        <w:rPr>
          <w:rFonts w:cs="Times New Roman"/>
          <w:kern w:val="0"/>
          <w:lang w:eastAsia="ja-JP"/>
        </w:rPr>
      </w:pPr>
    </w:p>
    <w:p w14:paraId="7073DB10" w14:textId="77777777" w:rsidR="004205A7" w:rsidRDefault="004205A7" w:rsidP="004205A7">
      <w:pPr>
        <w:widowControl w:val="0"/>
        <w:autoSpaceDE w:val="0"/>
        <w:autoSpaceDN w:val="0"/>
        <w:adjustRightInd w:val="0"/>
        <w:rPr>
          <w:rFonts w:cs="Times New Roman"/>
          <w:kern w:val="0"/>
          <w:lang w:eastAsia="ja-JP"/>
        </w:rPr>
      </w:pPr>
      <w:r>
        <w:rPr>
          <w:rFonts w:cs="Times New Roman"/>
          <w:kern w:val="0"/>
          <w:lang w:eastAsia="ja-JP"/>
        </w:rPr>
        <w:tab/>
      </w:r>
      <w:r>
        <w:rPr>
          <w:rFonts w:cs="Times New Roman"/>
          <w:kern w:val="0"/>
          <w:lang w:eastAsia="ja-JP"/>
        </w:rPr>
        <w:tab/>
        <w:t>He picked up the heavy lamp from the table and began to explore.</w:t>
      </w:r>
    </w:p>
    <w:p w14:paraId="27A7F624" w14:textId="77777777" w:rsidR="004205A7" w:rsidRDefault="004205A7" w:rsidP="004205A7">
      <w:pPr>
        <w:widowControl w:val="0"/>
        <w:autoSpaceDE w:val="0"/>
        <w:autoSpaceDN w:val="0"/>
        <w:adjustRightInd w:val="0"/>
        <w:rPr>
          <w:rFonts w:cs="Times New Roman"/>
          <w:kern w:val="0"/>
          <w:lang w:eastAsia="ja-JP"/>
        </w:rPr>
      </w:pPr>
    </w:p>
    <w:p w14:paraId="719A8A55" w14:textId="77777777" w:rsidR="004205A7" w:rsidRDefault="004205A7" w:rsidP="004205A7">
      <w:pPr>
        <w:widowControl w:val="0"/>
        <w:autoSpaceDE w:val="0"/>
        <w:autoSpaceDN w:val="0"/>
        <w:adjustRightInd w:val="0"/>
        <w:rPr>
          <w:rFonts w:cs="Times New Roman"/>
          <w:kern w:val="0"/>
          <w:lang w:eastAsia="ja-JP"/>
        </w:rPr>
      </w:pPr>
      <w:r>
        <w:rPr>
          <w:rFonts w:cs="Times New Roman"/>
          <w:kern w:val="0"/>
          <w:lang w:eastAsia="ja-JP"/>
        </w:rPr>
        <w:tab/>
      </w:r>
      <w:r>
        <w:rPr>
          <w:rFonts w:cs="Times New Roman"/>
          <w:kern w:val="0"/>
          <w:lang w:eastAsia="ja-JP"/>
        </w:rPr>
        <w:tab/>
        <w:t>Another flight of steps, and they emerged on the roof.</w:t>
      </w:r>
    </w:p>
    <w:p w14:paraId="50B9D51D" w14:textId="77777777" w:rsidR="004205A7" w:rsidRDefault="004205A7" w:rsidP="004205A7">
      <w:pPr>
        <w:widowControl w:val="0"/>
        <w:autoSpaceDE w:val="0"/>
        <w:autoSpaceDN w:val="0"/>
        <w:adjustRightInd w:val="0"/>
        <w:rPr>
          <w:rFonts w:cs="Times New Roman"/>
          <w:kern w:val="0"/>
          <w:lang w:eastAsia="ja-JP"/>
        </w:rPr>
      </w:pPr>
    </w:p>
    <w:p w14:paraId="0431ABA8" w14:textId="77777777" w:rsidR="004205A7" w:rsidRDefault="004205A7" w:rsidP="004205A7">
      <w:pPr>
        <w:widowControl w:val="0"/>
        <w:autoSpaceDE w:val="0"/>
        <w:autoSpaceDN w:val="0"/>
        <w:adjustRightInd w:val="0"/>
        <w:rPr>
          <w:rFonts w:cs="Times New Roman"/>
          <w:kern w:val="0"/>
          <w:lang w:eastAsia="ja-JP"/>
        </w:rPr>
      </w:pPr>
      <w:r>
        <w:rPr>
          <w:rFonts w:cs="Times New Roman"/>
          <w:kern w:val="0"/>
          <w:lang w:eastAsia="ja-JP"/>
        </w:rPr>
        <w:tab/>
        <w:t>In animated narrative, the paragraphs are likely to be short and without any semblance of a topic sentence, the writer rushing headlong, even following event in rapid succession. The break between such paragraphs merely serves the purpose of a rhetorical pause, throwing into prominence some detail of the action.</w:t>
      </w:r>
    </w:p>
    <w:p w14:paraId="0092F1A6" w14:textId="77777777" w:rsidR="004205A7" w:rsidRDefault="004205A7" w:rsidP="004205A7">
      <w:pPr>
        <w:widowControl w:val="0"/>
        <w:autoSpaceDE w:val="0"/>
        <w:autoSpaceDN w:val="0"/>
        <w:adjustRightInd w:val="0"/>
        <w:rPr>
          <w:rFonts w:cs="Times New Roman"/>
          <w:kern w:val="0"/>
          <w:lang w:eastAsia="ja-JP"/>
        </w:rPr>
      </w:pPr>
      <w:r>
        <w:rPr>
          <w:rFonts w:cs="Times New Roman"/>
          <w:kern w:val="0"/>
          <w:lang w:eastAsia="ja-JP"/>
        </w:rPr>
        <w:tab/>
        <w:t>In general, remember that paragraphing calls for a good eye as well as a logical mind. Enormous blocks of print look formidable to readers, who are often reluctant to tackle them. Therefore, breaking long paragraphs in two, even if it is not necessary to do so for sense, meaning, or logical development, is often a visual help. But remember, too, that firing off many short paragraphs in quick succession can be distracting. Paragraph breaks used only for show read like the writing of commerce or of display advertising. Moderation and a sense of order should be the main considerations in paragraphing.</w:t>
      </w:r>
    </w:p>
    <w:p w14:paraId="7FBDCB2D" w14:textId="77777777" w:rsidR="008B0646" w:rsidRPr="008C0FE8" w:rsidRDefault="008B0646" w:rsidP="008B0646">
      <w:pPr>
        <w:widowControl w:val="0"/>
        <w:autoSpaceDE w:val="0"/>
        <w:autoSpaceDN w:val="0"/>
        <w:adjustRightInd w:val="0"/>
        <w:jc w:val="center"/>
        <w:rPr>
          <w:rFonts w:cs="Times New Roman"/>
          <w:b/>
          <w:bCs/>
          <w:color w:val="000000"/>
          <w:kern w:val="0"/>
          <w:u w:color="000000"/>
          <w:lang w:eastAsia="ja-JP"/>
        </w:rPr>
      </w:pPr>
    </w:p>
    <w:p w14:paraId="2F286952" w14:textId="77777777" w:rsidR="008B0646" w:rsidRPr="008C0FE8" w:rsidRDefault="008B0646" w:rsidP="008B0646">
      <w:pPr>
        <w:widowControl w:val="0"/>
        <w:autoSpaceDE w:val="0"/>
        <w:autoSpaceDN w:val="0"/>
        <w:adjustRightInd w:val="0"/>
        <w:rPr>
          <w:rFonts w:cs="Times New Roman"/>
          <w:bCs/>
          <w:color w:val="000000"/>
          <w:kern w:val="0"/>
          <w:u w:color="000000"/>
          <w:lang w:eastAsia="ja-JP"/>
        </w:rPr>
      </w:pPr>
      <w:r>
        <w:rPr>
          <w:rFonts w:cs="Times New Roman"/>
          <w:b/>
          <w:color w:val="000000"/>
          <w:kern w:val="0"/>
          <w:u w:color="000000"/>
          <w:lang w:eastAsia="ja-JP"/>
        </w:rPr>
        <w:lastRenderedPageBreak/>
        <w:t xml:space="preserve">Excerpted from: </w:t>
      </w:r>
      <w:r w:rsidRPr="008C0FE8">
        <w:rPr>
          <w:rFonts w:cs="Times New Roman"/>
          <w:bCs/>
          <w:color w:val="000000"/>
          <w:kern w:val="0"/>
          <w:u w:color="000000"/>
          <w:lang w:eastAsia="ja-JP"/>
        </w:rPr>
        <w:t>Strunk, William Jr., and E.B. White.</w:t>
      </w:r>
      <w:r w:rsidRPr="008C0FE8">
        <w:rPr>
          <w:rFonts w:cs="Times New Roman"/>
          <w:color w:val="000000"/>
          <w:kern w:val="0"/>
          <w:u w:color="000000"/>
          <w:lang w:eastAsia="ja-JP"/>
        </w:rPr>
        <w:t xml:space="preserve"> </w:t>
      </w:r>
      <w:r w:rsidRPr="008C0FE8">
        <w:rPr>
          <w:rFonts w:cs="Times New Roman"/>
          <w:bCs/>
          <w:i/>
          <w:iCs/>
          <w:color w:val="000000"/>
          <w:kern w:val="0"/>
          <w:lang w:eastAsia="ja-JP"/>
        </w:rPr>
        <w:t>The Elements of Style, Fourth Edition</w:t>
      </w:r>
      <w:r w:rsidRPr="008C0FE8">
        <w:rPr>
          <w:rFonts w:cs="Times New Roman"/>
          <w:bCs/>
          <w:color w:val="000000"/>
          <w:kern w:val="0"/>
          <w:u w:color="000000"/>
          <w:lang w:eastAsia="ja-JP"/>
        </w:rPr>
        <w:t>. New York: Longman, 2000.</w:t>
      </w:r>
    </w:p>
    <w:p w14:paraId="204D27D3" w14:textId="77777777" w:rsidR="00B577EA" w:rsidRPr="00C869E6" w:rsidRDefault="008B0646"/>
    <w:sectPr w:rsidR="00B577EA" w:rsidRPr="00C869E6"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05A7"/>
    <w:rsid w:val="00082020"/>
    <w:rsid w:val="0038015A"/>
    <w:rsid w:val="00410E3E"/>
    <w:rsid w:val="004205A7"/>
    <w:rsid w:val="00660C35"/>
    <w:rsid w:val="00852BCF"/>
    <w:rsid w:val="008B0646"/>
    <w:rsid w:val="00993C25"/>
    <w:rsid w:val="009A2D84"/>
    <w:rsid w:val="00A901AC"/>
    <w:rsid w:val="00AC1512"/>
    <w:rsid w:val="00B507D2"/>
    <w:rsid w:val="00C869E6"/>
    <w:rsid w:val="00CB2A61"/>
    <w:rsid w:val="00D87583"/>
    <w:rsid w:val="00E16D41"/>
    <w:rsid w:val="00E6319D"/>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EA9DF20"/>
  <w15:chartTrackingRefBased/>
  <w15:docId w15:val="{C8D5A3EC-5697-7441-ADE7-29CED1F9AA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color w:val="000000"/>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205A7"/>
    <w:rPr>
      <w:rFonts w:eastAsia="MS Mincho" w:cs="Helvetica"/>
      <w:color w:val="auto"/>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ind w:left="720"/>
      <w:contextualSpacing/>
    </w:pPr>
    <w:rPr>
      <w:rFonts w:eastAsia="Times New Roman" w:cs="Times New Roman"/>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1</TotalTime>
  <Pages>2</Pages>
  <Words>607</Words>
  <Characters>3461</Characters>
  <Application>Microsoft Office Word</Application>
  <DocSecurity>0</DocSecurity>
  <Lines>28</Lines>
  <Paragraphs>8</Paragraphs>
  <ScaleCrop>false</ScaleCrop>
  <Company>Mark's Text Terminal</Company>
  <LinksUpToDate>false</LinksUpToDate>
  <CharactersWithSpaces>4060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2</cp:revision>
  <dcterms:created xsi:type="dcterms:W3CDTF">2020-04-28T14:15:00Z</dcterms:created>
  <dcterms:modified xsi:type="dcterms:W3CDTF">2020-04-28T14:17:00Z</dcterms:modified>
</cp:coreProperties>
</file>