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CF7472" w14:textId="77777777" w:rsidR="005B3359" w:rsidRPr="00727CA3" w:rsidRDefault="005B3359" w:rsidP="005B3359">
      <w:pPr>
        <w:jc w:val="center"/>
        <w:rPr>
          <w:rFonts w:ascii="Times New Roman" w:hAnsi="Times New Roman" w:cs="Times New Roman"/>
          <w:sz w:val="28"/>
          <w:szCs w:val="28"/>
        </w:rPr>
      </w:pPr>
      <w:r w:rsidRPr="00727CA3">
        <w:rPr>
          <w:rFonts w:ascii="Times New Roman" w:hAnsi="Times New Roman" w:cs="Times New Roman"/>
          <w:b/>
          <w:sz w:val="28"/>
          <w:szCs w:val="28"/>
        </w:rPr>
        <w:t>Cognitive Styles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5B3359" w:rsidRPr="00727CA3" w14:paraId="0D433965" w14:textId="77777777" w:rsidTr="005B3359">
        <w:tc>
          <w:tcPr>
            <w:tcW w:w="5395" w:type="dxa"/>
          </w:tcPr>
          <w:p w14:paraId="1EB30B63" w14:textId="77777777" w:rsidR="005B3359" w:rsidRPr="00727CA3" w:rsidRDefault="005B3359" w:rsidP="005B33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27CA3">
              <w:rPr>
                <w:rFonts w:ascii="Times New Roman" w:hAnsi="Times New Roman" w:cs="Times New Roman"/>
                <w:b/>
              </w:rPr>
              <w:t>Cognitive Style</w:t>
            </w:r>
          </w:p>
        </w:tc>
        <w:tc>
          <w:tcPr>
            <w:tcW w:w="5395" w:type="dxa"/>
          </w:tcPr>
          <w:p w14:paraId="55C8A3DD" w14:textId="77777777" w:rsidR="005B3359" w:rsidRPr="00727CA3" w:rsidRDefault="005B3359" w:rsidP="005B33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27CA3">
              <w:rPr>
                <w:rFonts w:ascii="Times New Roman" w:hAnsi="Times New Roman" w:cs="Times New Roman"/>
                <w:b/>
              </w:rPr>
              <w:t>Description</w:t>
            </w:r>
          </w:p>
        </w:tc>
      </w:tr>
      <w:tr w:rsidR="005B3359" w:rsidRPr="00727CA3" w14:paraId="30851301" w14:textId="77777777" w:rsidTr="005B3359">
        <w:tc>
          <w:tcPr>
            <w:tcW w:w="5395" w:type="dxa"/>
          </w:tcPr>
          <w:p w14:paraId="66FD7E94" w14:textId="07D86ACC" w:rsidR="005B3359" w:rsidRPr="00727CA3" w:rsidRDefault="00425D21" w:rsidP="005B3359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>Broad/Narrow</w:t>
            </w:r>
          </w:p>
        </w:tc>
        <w:tc>
          <w:tcPr>
            <w:tcW w:w="5395" w:type="dxa"/>
          </w:tcPr>
          <w:p w14:paraId="25EDD806" w14:textId="3F2C7578" w:rsidR="005B3359" w:rsidRPr="00727CA3" w:rsidRDefault="00425D21" w:rsidP="00425D21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 xml:space="preserve">Preference for thinking in terms of a few categories with </w:t>
            </w:r>
            <w:r w:rsidR="003B41A5" w:rsidRPr="00727CA3">
              <w:rPr>
                <w:rFonts w:ascii="Times New Roman" w:hAnsi="Times New Roman" w:cs="Times New Roman"/>
              </w:rPr>
              <w:t>many items versus thinking in many categories with few items.</w:t>
            </w:r>
          </w:p>
        </w:tc>
      </w:tr>
      <w:tr w:rsidR="005B3359" w:rsidRPr="00727CA3" w14:paraId="6767779B" w14:textId="77777777" w:rsidTr="005B3359">
        <w:tc>
          <w:tcPr>
            <w:tcW w:w="5395" w:type="dxa"/>
          </w:tcPr>
          <w:p w14:paraId="7C36E95F" w14:textId="27A35396" w:rsidR="005B3359" w:rsidRPr="00727CA3" w:rsidRDefault="003B41A5" w:rsidP="003B41A5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>Analytic/Nonanalytic</w:t>
            </w:r>
          </w:p>
        </w:tc>
        <w:tc>
          <w:tcPr>
            <w:tcW w:w="5395" w:type="dxa"/>
          </w:tcPr>
          <w:p w14:paraId="61A3E3CF" w14:textId="3FCA76E9" w:rsidR="005B3359" w:rsidRPr="00727CA3" w:rsidRDefault="003B41A5" w:rsidP="003B41A5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>Tendency to differentiate among many attributes of objects versus seeking themes and similarities among objects.</w:t>
            </w:r>
          </w:p>
        </w:tc>
      </w:tr>
      <w:tr w:rsidR="005B3359" w:rsidRPr="00727CA3" w14:paraId="3E3414A3" w14:textId="77777777" w:rsidTr="005B3359">
        <w:tc>
          <w:tcPr>
            <w:tcW w:w="5395" w:type="dxa"/>
          </w:tcPr>
          <w:p w14:paraId="0764555F" w14:textId="5540A52E" w:rsidR="005B3359" w:rsidRPr="00727CA3" w:rsidRDefault="003B41A5" w:rsidP="003B41A5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>Leveling/Sharpening</w:t>
            </w:r>
          </w:p>
        </w:tc>
        <w:tc>
          <w:tcPr>
            <w:tcW w:w="5395" w:type="dxa"/>
          </w:tcPr>
          <w:p w14:paraId="2F2BCBBE" w14:textId="0C7EABEB" w:rsidR="005B3359" w:rsidRPr="00727CA3" w:rsidRDefault="003B41A5" w:rsidP="003B41A5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 xml:space="preserve">Tendency to lose details versus tendency to attend to </w:t>
            </w:r>
            <w:r w:rsidR="00965C2E" w:rsidRPr="00727CA3">
              <w:rPr>
                <w:rFonts w:ascii="Times New Roman" w:hAnsi="Times New Roman" w:cs="Times New Roman"/>
              </w:rPr>
              <w:t>details and focus on differences.</w:t>
            </w:r>
          </w:p>
        </w:tc>
      </w:tr>
      <w:tr w:rsidR="005B3359" w:rsidRPr="00727CA3" w14:paraId="4A54D492" w14:textId="77777777" w:rsidTr="005B3359">
        <w:tc>
          <w:tcPr>
            <w:tcW w:w="5395" w:type="dxa"/>
          </w:tcPr>
          <w:p w14:paraId="6F08782B" w14:textId="7360B396" w:rsidR="005B3359" w:rsidRPr="00727CA3" w:rsidRDefault="00634F3C" w:rsidP="00634F3C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>Field Dependent/Field Independent</w:t>
            </w:r>
          </w:p>
        </w:tc>
        <w:tc>
          <w:tcPr>
            <w:tcW w:w="5395" w:type="dxa"/>
          </w:tcPr>
          <w:p w14:paraId="32F70A59" w14:textId="5DA491A1" w:rsidR="005B3359" w:rsidRPr="00727CA3" w:rsidRDefault="004D1D2B" w:rsidP="004D1D2B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>Interpreting something in light of the surrounding environment versus interpreting it independently of the influence of the environment.</w:t>
            </w:r>
          </w:p>
        </w:tc>
      </w:tr>
      <w:tr w:rsidR="005B3359" w:rsidRPr="00727CA3" w14:paraId="41D5BCF3" w14:textId="77777777" w:rsidTr="005B3359">
        <w:tc>
          <w:tcPr>
            <w:tcW w:w="5395" w:type="dxa"/>
          </w:tcPr>
          <w:p w14:paraId="336BAF85" w14:textId="67AC0373" w:rsidR="005B3359" w:rsidRPr="00727CA3" w:rsidRDefault="003036AE" w:rsidP="00634F3C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>Impulsivity/Recklessness</w:t>
            </w:r>
          </w:p>
        </w:tc>
        <w:tc>
          <w:tcPr>
            <w:tcW w:w="5395" w:type="dxa"/>
          </w:tcPr>
          <w:p w14:paraId="453949EC" w14:textId="51F36D60" w:rsidR="005B3359" w:rsidRPr="00727CA3" w:rsidRDefault="004D1D2B" w:rsidP="004D1D2B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>Tendency to respond quickly versus tendency to respond deliberately.</w:t>
            </w:r>
          </w:p>
        </w:tc>
      </w:tr>
      <w:tr w:rsidR="005B3359" w:rsidRPr="00727CA3" w14:paraId="7C53537B" w14:textId="77777777" w:rsidTr="005B3359">
        <w:tc>
          <w:tcPr>
            <w:tcW w:w="5395" w:type="dxa"/>
          </w:tcPr>
          <w:p w14:paraId="3FBE846E" w14:textId="06D45E3D" w:rsidR="005B3359" w:rsidRPr="00727CA3" w:rsidRDefault="00D67DB9" w:rsidP="00D67DB9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>Autom</w:t>
            </w:r>
            <w:r w:rsidR="00932682" w:rsidRPr="00727CA3">
              <w:rPr>
                <w:rFonts w:ascii="Times New Roman" w:hAnsi="Times New Roman" w:cs="Times New Roman"/>
              </w:rPr>
              <w:t>at</w:t>
            </w:r>
            <w:r w:rsidRPr="00727CA3">
              <w:rPr>
                <w:rFonts w:ascii="Times New Roman" w:hAnsi="Times New Roman" w:cs="Times New Roman"/>
              </w:rPr>
              <w:t>ization/Restructuring</w:t>
            </w:r>
          </w:p>
        </w:tc>
        <w:tc>
          <w:tcPr>
            <w:tcW w:w="5395" w:type="dxa"/>
          </w:tcPr>
          <w:p w14:paraId="0AEB34C0" w14:textId="1C2FEC8E" w:rsidR="005B3359" w:rsidRPr="00727CA3" w:rsidRDefault="00932682" w:rsidP="00932682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>Preference for simple repetitive tasks versus preference for tasks that require restructuring and new thinking.</w:t>
            </w:r>
          </w:p>
        </w:tc>
      </w:tr>
      <w:tr w:rsidR="005B3359" w:rsidRPr="00727CA3" w14:paraId="46B0A360" w14:textId="77777777" w:rsidTr="005B3359">
        <w:tc>
          <w:tcPr>
            <w:tcW w:w="5395" w:type="dxa"/>
          </w:tcPr>
          <w:p w14:paraId="23B69C8E" w14:textId="7592C55F" w:rsidR="005B3359" w:rsidRPr="00727CA3" w:rsidRDefault="00932682" w:rsidP="00932682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>Converging/Diverging</w:t>
            </w:r>
          </w:p>
        </w:tc>
        <w:tc>
          <w:tcPr>
            <w:tcW w:w="5395" w:type="dxa"/>
          </w:tcPr>
          <w:p w14:paraId="2FA0CBA1" w14:textId="1AAAB9C9" w:rsidR="005B3359" w:rsidRPr="00727CA3" w:rsidRDefault="00932682" w:rsidP="00932682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>Logical, deductive thinking versus broad, associational thinking.</w:t>
            </w:r>
          </w:p>
        </w:tc>
      </w:tr>
      <w:tr w:rsidR="005B3359" w:rsidRPr="00727CA3" w14:paraId="324EAED5" w14:textId="77777777" w:rsidTr="005B3359">
        <w:tc>
          <w:tcPr>
            <w:tcW w:w="5395" w:type="dxa"/>
          </w:tcPr>
          <w:p w14:paraId="01786316" w14:textId="22A619A1" w:rsidR="005B3359" w:rsidRPr="00727CA3" w:rsidRDefault="00932682" w:rsidP="00932682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>Serialist/Holist</w:t>
            </w:r>
          </w:p>
        </w:tc>
        <w:tc>
          <w:tcPr>
            <w:tcW w:w="5395" w:type="dxa"/>
          </w:tcPr>
          <w:p w14:paraId="027DE1DE" w14:textId="59320583" w:rsidR="005B3359" w:rsidRPr="00727CA3" w:rsidRDefault="00932682" w:rsidP="00932682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>Preference for working incrementally versus preference for thinking globally.</w:t>
            </w:r>
          </w:p>
        </w:tc>
      </w:tr>
      <w:tr w:rsidR="005B3359" w:rsidRPr="00727CA3" w14:paraId="1F537A1D" w14:textId="77777777" w:rsidTr="005B3359">
        <w:tc>
          <w:tcPr>
            <w:tcW w:w="5395" w:type="dxa"/>
          </w:tcPr>
          <w:p w14:paraId="0F95F4AA" w14:textId="6F0A4C20" w:rsidR="005B3359" w:rsidRPr="00727CA3" w:rsidRDefault="00932682" w:rsidP="00932682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>Adaptor/Innovator</w:t>
            </w:r>
          </w:p>
        </w:tc>
        <w:tc>
          <w:tcPr>
            <w:tcW w:w="5395" w:type="dxa"/>
          </w:tcPr>
          <w:p w14:paraId="06D7C955" w14:textId="79176A26" w:rsidR="005B3359" w:rsidRPr="00727CA3" w:rsidRDefault="00932682" w:rsidP="00932682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>Preference for established procedures versus preference for new perspectives.</w:t>
            </w:r>
          </w:p>
        </w:tc>
      </w:tr>
      <w:tr w:rsidR="005B3359" w:rsidRPr="00727CA3" w14:paraId="35EC834B" w14:textId="77777777" w:rsidTr="005B3359">
        <w:tc>
          <w:tcPr>
            <w:tcW w:w="5395" w:type="dxa"/>
          </w:tcPr>
          <w:p w14:paraId="60807D84" w14:textId="12501DD5" w:rsidR="005B3359" w:rsidRPr="00727CA3" w:rsidRDefault="00932682" w:rsidP="00932682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>Reasoning/Intuitive</w:t>
            </w:r>
          </w:p>
        </w:tc>
        <w:tc>
          <w:tcPr>
            <w:tcW w:w="5395" w:type="dxa"/>
          </w:tcPr>
          <w:p w14:paraId="3C5C2461" w14:textId="269528C1" w:rsidR="005B3359" w:rsidRPr="00727CA3" w:rsidRDefault="00932682" w:rsidP="00932682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>Preference for learning by reasoning versus preference for learning by insight.</w:t>
            </w:r>
          </w:p>
        </w:tc>
      </w:tr>
      <w:tr w:rsidR="005B3359" w:rsidRPr="00727CA3" w14:paraId="4FE6400B" w14:textId="77777777" w:rsidTr="005B3359">
        <w:tc>
          <w:tcPr>
            <w:tcW w:w="5395" w:type="dxa"/>
          </w:tcPr>
          <w:p w14:paraId="4D7596DB" w14:textId="43494CAE" w:rsidR="005B3359" w:rsidRPr="00727CA3" w:rsidRDefault="00932682" w:rsidP="00932682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>Visualizer/Verbalizer</w:t>
            </w:r>
          </w:p>
        </w:tc>
        <w:tc>
          <w:tcPr>
            <w:tcW w:w="5395" w:type="dxa"/>
          </w:tcPr>
          <w:p w14:paraId="33293BC2" w14:textId="6E0F7D82" w:rsidR="005B3359" w:rsidRPr="00727CA3" w:rsidRDefault="00932682" w:rsidP="00932682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>Preference for visual imagery versus preference for talking to oneself when solving problems.</w:t>
            </w:r>
          </w:p>
        </w:tc>
      </w:tr>
      <w:tr w:rsidR="005B3359" w:rsidRPr="00727CA3" w14:paraId="3C454260" w14:textId="77777777" w:rsidTr="005B3359">
        <w:tc>
          <w:tcPr>
            <w:tcW w:w="5395" w:type="dxa"/>
          </w:tcPr>
          <w:p w14:paraId="4F33B32C" w14:textId="0FF762BB" w:rsidR="005B3359" w:rsidRPr="00727CA3" w:rsidRDefault="00932682" w:rsidP="00932682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>Visual/Auditory/Kin</w:t>
            </w:r>
            <w:r w:rsidR="008510B5" w:rsidRPr="00727CA3">
              <w:rPr>
                <w:rFonts w:ascii="Times New Roman" w:hAnsi="Times New Roman" w:cs="Times New Roman"/>
              </w:rPr>
              <w:t>esthetic</w:t>
            </w:r>
          </w:p>
        </w:tc>
        <w:tc>
          <w:tcPr>
            <w:tcW w:w="5395" w:type="dxa"/>
          </w:tcPr>
          <w:p w14:paraId="0D6D7C46" w14:textId="20936851" w:rsidR="005B3359" w:rsidRPr="00727CA3" w:rsidRDefault="008510B5" w:rsidP="008510B5">
            <w:pPr>
              <w:rPr>
                <w:rFonts w:ascii="Times New Roman" w:hAnsi="Times New Roman" w:cs="Times New Roman"/>
              </w:rPr>
            </w:pPr>
            <w:r w:rsidRPr="00727CA3">
              <w:rPr>
                <w:rFonts w:ascii="Times New Roman" w:hAnsi="Times New Roman" w:cs="Times New Roman"/>
              </w:rPr>
              <w:t>Preferred modality for perceiving and understanding information.</w:t>
            </w:r>
          </w:p>
        </w:tc>
      </w:tr>
    </w:tbl>
    <w:p w14:paraId="1A410AFD" w14:textId="77777777" w:rsidR="004A1998" w:rsidRDefault="004A1998" w:rsidP="00ED3214">
      <w:pPr>
        <w:rPr>
          <w:rFonts w:ascii="Times New Roman" w:hAnsi="Times New Roman" w:cs="Times New Roman"/>
          <w:b/>
        </w:rPr>
      </w:pPr>
    </w:p>
    <w:p w14:paraId="48103883" w14:textId="75D304E7" w:rsidR="005B3359" w:rsidRPr="00727CA3" w:rsidRDefault="004A1998" w:rsidP="00ED32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Excerpted</w:t>
      </w:r>
      <w:r w:rsidR="00ED3214" w:rsidRPr="00727CA3">
        <w:rPr>
          <w:rFonts w:ascii="Times New Roman" w:hAnsi="Times New Roman" w:cs="Times New Roman"/>
          <w:b/>
        </w:rPr>
        <w:t xml:space="preserve"> from: </w:t>
      </w:r>
      <w:r w:rsidR="004655C4" w:rsidRPr="00727CA3">
        <w:rPr>
          <w:rFonts w:ascii="Times New Roman" w:hAnsi="Times New Roman" w:cs="Times New Roman"/>
        </w:rPr>
        <w:t xml:space="preserve">Willingham, Daniel. </w:t>
      </w:r>
      <w:r w:rsidR="004655C4" w:rsidRPr="00A04793">
        <w:rPr>
          <w:rFonts w:ascii="Times New Roman" w:hAnsi="Times New Roman" w:cs="Times New Roman"/>
          <w:i/>
          <w:iCs/>
        </w:rPr>
        <w:t>Why Don’t Students Like School?</w:t>
      </w:r>
      <w:r w:rsidR="004655C4" w:rsidRPr="00727CA3">
        <w:rPr>
          <w:rFonts w:ascii="Times New Roman" w:hAnsi="Times New Roman" w:cs="Times New Roman"/>
        </w:rPr>
        <w:t xml:space="preserve">  San Francisco: Jossey-Bass, 2009.</w:t>
      </w:r>
    </w:p>
    <w:sectPr w:rsidR="005B3359" w:rsidRPr="00727CA3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3359"/>
    <w:rsid w:val="003036AE"/>
    <w:rsid w:val="003B41A5"/>
    <w:rsid w:val="00410E3E"/>
    <w:rsid w:val="00425D21"/>
    <w:rsid w:val="004655C4"/>
    <w:rsid w:val="004A1998"/>
    <w:rsid w:val="004D1D2B"/>
    <w:rsid w:val="005B3359"/>
    <w:rsid w:val="00634F3C"/>
    <w:rsid w:val="006B45BA"/>
    <w:rsid w:val="00727CA3"/>
    <w:rsid w:val="008510B5"/>
    <w:rsid w:val="00932682"/>
    <w:rsid w:val="00965C2E"/>
    <w:rsid w:val="00A04793"/>
    <w:rsid w:val="00D67DB9"/>
    <w:rsid w:val="00ED3214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617F0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33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37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2015-09-30T21:59:00Z</dcterms:created>
  <dcterms:modified xsi:type="dcterms:W3CDTF">2020-04-23T13:44:00Z</dcterms:modified>
</cp:coreProperties>
</file>