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610E" w:rsidRDefault="0086610E" w:rsidP="0086610E">
      <w:pPr>
        <w:pStyle w:val="NormalWeb"/>
      </w:pPr>
      <w:r>
        <w:t>"</w:t>
      </w:r>
      <w:r>
        <w:rPr>
          <w:rStyle w:val="Strong"/>
        </w:rPr>
        <w:t>Place a comma before a conjunction introducing an independent clause.</w:t>
      </w:r>
    </w:p>
    <w:p w:rsidR="0086610E" w:rsidRDefault="0086610E" w:rsidP="0086610E">
      <w:pPr>
        <w:pStyle w:val="NormalWeb"/>
      </w:pPr>
      <w:r>
        <w:rPr>
          <w:rStyle w:val="Emphasis"/>
        </w:rPr>
        <w:t> The early records of the city have disappeared, and the story of its first years can no longer be reconstructed.</w:t>
      </w:r>
    </w:p>
    <w:p w:rsidR="0086610E" w:rsidRDefault="0086610E" w:rsidP="0086610E">
      <w:pPr>
        <w:pStyle w:val="NormalWeb"/>
      </w:pPr>
      <w:r>
        <w:rPr>
          <w:rStyle w:val="Emphasis"/>
        </w:rPr>
        <w:t>The situation is perilous, but there is still one chance of escape.</w:t>
      </w:r>
    </w:p>
    <w:p w:rsidR="0086610E" w:rsidRDefault="0086610E" w:rsidP="0086610E">
      <w:pPr>
        <w:pStyle w:val="NormalWeb"/>
      </w:pPr>
      <w:r>
        <w:t xml:space="preserve">            Two part sentences of which the second member is introduced by </w:t>
      </w:r>
      <w:r>
        <w:rPr>
          <w:rStyle w:val="Emphasis"/>
        </w:rPr>
        <w:t>as</w:t>
      </w:r>
      <w:r>
        <w:t xml:space="preserve"> (in the sense of “because”),</w:t>
      </w:r>
      <w:r>
        <w:rPr>
          <w:rStyle w:val="Emphasis"/>
        </w:rPr>
        <w:t xml:space="preserve"> for</w:t>
      </w:r>
      <w:r>
        <w:t xml:space="preserve">, </w:t>
      </w:r>
      <w:proofErr w:type="gramStart"/>
      <w:r>
        <w:rPr>
          <w:rStyle w:val="Emphasis"/>
        </w:rPr>
        <w:t>or</w:t>
      </w:r>
      <w:r>
        <w:t xml:space="preserve"> ,</w:t>
      </w:r>
      <w:proofErr w:type="gramEnd"/>
      <w:r>
        <w:t xml:space="preserve"> </w:t>
      </w:r>
      <w:r>
        <w:rPr>
          <w:rStyle w:val="Emphasis"/>
        </w:rPr>
        <w:t>nor</w:t>
      </w:r>
      <w:r>
        <w:t xml:space="preserve">, or </w:t>
      </w:r>
      <w:r>
        <w:rPr>
          <w:rStyle w:val="Emphasis"/>
        </w:rPr>
        <w:t xml:space="preserve">while </w:t>
      </w:r>
      <w:r>
        <w:t>(in the sense of “and at the same time”) likewise require a comma before the conjunction.</w:t>
      </w:r>
    </w:p>
    <w:p w:rsidR="0086610E" w:rsidRDefault="0086610E" w:rsidP="0086610E">
      <w:pPr>
        <w:pStyle w:val="NormalWeb"/>
      </w:pPr>
      <w:r>
        <w:t>            If a dependent clause, or an introductory phrase requiring to be set off with a comma, precedes the second independent clause, no comma is needed after the conjunction.</w:t>
      </w:r>
    </w:p>
    <w:p w:rsidR="0086610E" w:rsidRDefault="0086610E" w:rsidP="0086610E">
      <w:pPr>
        <w:pStyle w:val="NormalWeb"/>
      </w:pPr>
      <w:r>
        <w:rPr>
          <w:rStyle w:val="Emphasis"/>
        </w:rPr>
        <w:t>The situation is perilous, but if we are prepared to act promptly, there is still one chance of escape.</w:t>
      </w:r>
    </w:p>
    <w:p w:rsidR="0086610E" w:rsidRDefault="0086610E" w:rsidP="0086610E">
      <w:pPr>
        <w:pStyle w:val="NormalWeb"/>
      </w:pPr>
      <w:r>
        <w:t xml:space="preserve">            When the subject is the same for both clauses and is expressed only once, a comma is useful if the connective is </w:t>
      </w:r>
      <w:r>
        <w:rPr>
          <w:rStyle w:val="Emphasis"/>
        </w:rPr>
        <w:t>but</w:t>
      </w:r>
      <w:r>
        <w:t xml:space="preserve">. When the connective is </w:t>
      </w:r>
      <w:r>
        <w:rPr>
          <w:rStyle w:val="Emphasis"/>
        </w:rPr>
        <w:t>and</w:t>
      </w:r>
      <w:r>
        <w:t>, the comma should be omitted if the relation between the two statements is close or immediate.</w:t>
      </w:r>
    </w:p>
    <w:p w:rsidR="0086610E" w:rsidRDefault="0086610E" w:rsidP="0086610E">
      <w:pPr>
        <w:pStyle w:val="NormalWeb"/>
      </w:pPr>
      <w:r>
        <w:t>             </w:t>
      </w:r>
      <w:r>
        <w:rPr>
          <w:rStyle w:val="Emphasis"/>
        </w:rPr>
        <w:t>           I have heard the arguments, but I am still unconvinced.</w:t>
      </w:r>
    </w:p>
    <w:p w:rsidR="0086610E" w:rsidRDefault="0086610E" w:rsidP="0086610E">
      <w:pPr>
        <w:pStyle w:val="NormalWeb"/>
      </w:pPr>
      <w:r>
        <w:t>             </w:t>
      </w:r>
      <w:r>
        <w:rPr>
          <w:rStyle w:val="Emphasis"/>
        </w:rPr>
        <w:t xml:space="preserve">           He has several </w:t>
      </w:r>
      <w:proofErr w:type="spellStart"/>
      <w:r>
        <w:rPr>
          <w:rStyle w:val="Emphasis"/>
        </w:rPr>
        <w:t>years experience</w:t>
      </w:r>
      <w:proofErr w:type="spellEnd"/>
      <w:r>
        <w:rPr>
          <w:rStyle w:val="Emphasis"/>
        </w:rPr>
        <w:t xml:space="preserve"> and is thoroughly competent."</w:t>
      </w:r>
    </w:p>
    <w:p w:rsidR="0086610E" w:rsidRDefault="0086610E" w:rsidP="0086610E">
      <w:pPr>
        <w:pStyle w:val="NormalWeb"/>
      </w:pPr>
      <w:r>
        <w:rPr>
          <w:rStyle w:val="Strong"/>
        </w:rPr>
        <w:t xml:space="preserve">Excerpted from: </w:t>
      </w:r>
      <w:r>
        <w:t xml:space="preserve">Strunk, William Jr., and E.B. White. </w:t>
      </w:r>
      <w:r>
        <w:rPr>
          <w:rStyle w:val="Emphasis"/>
        </w:rPr>
        <w:t>The Elements of Style, Fourth Edition</w:t>
      </w:r>
      <w:r>
        <w:t>. New York: Longman, 2000.</w:t>
      </w:r>
    </w:p>
    <w:p w:rsidR="00B577EA" w:rsidRPr="00C869E6" w:rsidRDefault="0086610E">
      <w:bookmarkStart w:id="0" w:name="_GoBack"/>
      <w:bookmarkEnd w:id="0"/>
    </w:p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10E"/>
    <w:rsid w:val="00082020"/>
    <w:rsid w:val="0038015A"/>
    <w:rsid w:val="00410E3E"/>
    <w:rsid w:val="00660C35"/>
    <w:rsid w:val="00852BCF"/>
    <w:rsid w:val="0086610E"/>
    <w:rsid w:val="00993C25"/>
    <w:rsid w:val="009A2D84"/>
    <w:rsid w:val="00A901AC"/>
    <w:rsid w:val="00AC1512"/>
    <w:rsid w:val="00B507D2"/>
    <w:rsid w:val="00C869E6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26E23445-098D-E345-B4F7-AA4A9A7D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6610E"/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eastAsia="Times New Roman" w:cs="Times New Roman"/>
      <w:kern w:val="0"/>
    </w:rPr>
  </w:style>
  <w:style w:type="paragraph" w:styleId="NormalWeb">
    <w:name w:val="Normal (Web)"/>
    <w:basedOn w:val="Normal"/>
    <w:uiPriority w:val="99"/>
    <w:semiHidden/>
    <w:unhideWhenUsed/>
    <w:rsid w:val="0086610E"/>
    <w:pPr>
      <w:spacing w:before="100" w:beforeAutospacing="1" w:after="100" w:afterAutospacing="1"/>
    </w:pPr>
    <w:rPr>
      <w:rFonts w:eastAsia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86610E"/>
    <w:rPr>
      <w:b/>
      <w:bCs/>
    </w:rPr>
  </w:style>
  <w:style w:type="character" w:styleId="Emphasis">
    <w:name w:val="Emphasis"/>
    <w:basedOn w:val="DefaultParagraphFont"/>
    <w:uiPriority w:val="20"/>
    <w:qFormat/>
    <w:rsid w:val="008661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193</Words>
  <Characters>1102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2020-02-06T11:36:00Z</dcterms:created>
  <dcterms:modified xsi:type="dcterms:W3CDTF">2020-02-06T11:41:00Z</dcterms:modified>
</cp:coreProperties>
</file>