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9A787" w14:textId="6EEEB221" w:rsidR="00950311" w:rsidRPr="00257B1B" w:rsidRDefault="00830E00" w:rsidP="00950311">
      <w:pPr>
        <w:jc w:val="center"/>
        <w:rPr>
          <w:b/>
          <w:bCs/>
        </w:rPr>
      </w:pPr>
      <w:bookmarkStart w:id="0" w:name="OLE_LINK1"/>
      <w:bookmarkStart w:id="1" w:name="OLE_LINK2"/>
      <w:r w:rsidRPr="00FD7854">
        <w:rPr>
          <w:b/>
        </w:rPr>
        <w:t>English Language Arts</w:t>
      </w:r>
      <w:r w:rsidR="00E627C8" w:rsidRPr="00FD7854">
        <w:rPr>
          <w:b/>
        </w:rPr>
        <w:t>,</w:t>
      </w:r>
      <w:r w:rsidR="007D45A8" w:rsidRPr="00FD7854">
        <w:rPr>
          <w:b/>
        </w:rPr>
        <w:t xml:space="preserve"> Building Content Literacy in Mathematics and Science</w:t>
      </w:r>
      <w:bookmarkEnd w:id="0"/>
      <w:bookmarkEnd w:id="1"/>
      <w:r w:rsidR="007D45A8" w:rsidRPr="00FD7854">
        <w:rPr>
          <w:b/>
        </w:rPr>
        <w:t>,</w:t>
      </w:r>
      <w:r w:rsidR="00E627C8" w:rsidRPr="00FD7854">
        <w:rPr>
          <w:b/>
        </w:rPr>
        <w:t xml:space="preserve"> </w:t>
      </w:r>
      <w:r w:rsidR="00D321D1" w:rsidRPr="00FD7854">
        <w:rPr>
          <w:b/>
        </w:rPr>
        <w:t>Lesson 5</w:t>
      </w:r>
      <w:r w:rsidR="00535BFF" w:rsidRPr="00FD7854">
        <w:rPr>
          <w:b/>
        </w:rPr>
        <w:t xml:space="preserve">: </w:t>
      </w:r>
      <w:bookmarkStart w:id="2" w:name="_GoBack"/>
      <w:r w:rsidR="00535BFF" w:rsidRPr="00257B1B">
        <w:rPr>
          <w:b/>
          <w:bCs/>
          <w:i/>
        </w:rPr>
        <w:t>Function as a Science Word</w:t>
      </w:r>
    </w:p>
    <w:tbl>
      <w:tblPr>
        <w:tblW w:w="108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00"/>
      </w:tblGrid>
      <w:tr w:rsidR="00950311" w:rsidRPr="00327996" w14:paraId="175EFF19" w14:textId="77777777" w:rsidTr="00327996">
        <w:tc>
          <w:tcPr>
            <w:tcW w:w="10800" w:type="dxa"/>
            <w:shd w:val="clear" w:color="auto" w:fill="auto"/>
          </w:tcPr>
          <w:bookmarkEnd w:id="2"/>
          <w:p w14:paraId="4C69F168" w14:textId="13B8437D" w:rsidR="00237CCC" w:rsidRPr="007E2F65" w:rsidRDefault="00950311" w:rsidP="00C608E0">
            <w:pPr>
              <w:rPr>
                <w:lang w:bidi="x-none"/>
              </w:rPr>
            </w:pPr>
            <w:r w:rsidRPr="00327996">
              <w:rPr>
                <w:b/>
              </w:rPr>
              <w:t>Standards Met:</w:t>
            </w:r>
            <w:r w:rsidR="003121A9" w:rsidRPr="00327996">
              <w:rPr>
                <w:b/>
              </w:rPr>
              <w:t xml:space="preserve"> </w:t>
            </w:r>
            <w:r w:rsidR="003121A9" w:rsidRPr="00327996">
              <w:t xml:space="preserve">This lesson is part of the </w:t>
            </w:r>
            <w:r w:rsidR="007D45A8" w:rsidRPr="007D45A8">
              <w:rPr>
                <w:i/>
              </w:rPr>
              <w:t>English Language Arts, Building Content Literacy in Mathematics and Science</w:t>
            </w:r>
            <w:r w:rsidR="003121A9" w:rsidRPr="007D45A8">
              <w:rPr>
                <w:i/>
              </w:rPr>
              <w:t xml:space="preserve"> Unit Plan</w:t>
            </w:r>
            <w:r w:rsidR="003121A9" w:rsidRPr="00327996">
              <w:t xml:space="preserve"> and meets the standards adumbrated therein. </w:t>
            </w:r>
            <w:r w:rsidR="00237CCC" w:rsidRPr="00327996">
              <w:rPr>
                <w:b/>
                <w:lang w:bidi="x-none"/>
              </w:rPr>
              <w:t>Big Ideas:</w:t>
            </w:r>
            <w:r w:rsidR="00535BFF">
              <w:rPr>
                <w:b/>
                <w:lang w:bidi="x-none"/>
              </w:rPr>
              <w:t xml:space="preserve"> </w:t>
            </w:r>
            <w:r w:rsidR="005A2BEA">
              <w:rPr>
                <w:lang w:bidi="x-none"/>
              </w:rPr>
              <w:t xml:space="preserve">parts of speech, function and functionality, </w:t>
            </w:r>
            <w:r w:rsidR="000258A2">
              <w:rPr>
                <w:lang w:bidi="x-none"/>
              </w:rPr>
              <w:t xml:space="preserve">words’ meanings and their use in describing things, people, and concepts, syntax, </w:t>
            </w:r>
            <w:r w:rsidR="00C608E0">
              <w:rPr>
                <w:lang w:bidi="x-none"/>
              </w:rPr>
              <w:t xml:space="preserve">using words in an academic context. </w:t>
            </w:r>
            <w:r w:rsidR="00237CCC" w:rsidRPr="00327996">
              <w:rPr>
                <w:b/>
                <w:lang w:bidi="x-none"/>
              </w:rPr>
              <w:t>This lesson aims to</w:t>
            </w:r>
            <w:r w:rsidR="00741B6F">
              <w:rPr>
                <w:b/>
                <w:lang w:bidi="x-none"/>
              </w:rPr>
              <w:t xml:space="preserve"> </w:t>
            </w:r>
            <w:r w:rsidR="00741B6F">
              <w:rPr>
                <w:lang w:bidi="x-none"/>
              </w:rPr>
              <w:t>use guided inquiry to assist students in developing advanced literacy in the math and science content areas</w:t>
            </w:r>
            <w:r w:rsidR="005A2BEA">
              <w:rPr>
                <w:b/>
                <w:lang w:bidi="x-none"/>
              </w:rPr>
              <w:t xml:space="preserve"> </w:t>
            </w:r>
            <w:r w:rsidR="005A2BEA">
              <w:rPr>
                <w:lang w:bidi="x-none"/>
              </w:rPr>
              <w:t xml:space="preserve">in general; in particular, this lesson aims to assist students in developing their own understanding of the word </w:t>
            </w:r>
            <w:r w:rsidR="005A2BEA" w:rsidRPr="00DC76E1">
              <w:rPr>
                <w:i/>
                <w:lang w:bidi="x-none"/>
              </w:rPr>
              <w:t>function</w:t>
            </w:r>
            <w:r w:rsidR="005A2BEA">
              <w:rPr>
                <w:lang w:bidi="x-none"/>
              </w:rPr>
              <w:t xml:space="preserve">, used both as a verb and a noun, </w:t>
            </w:r>
            <w:r w:rsidR="00DC76E1">
              <w:rPr>
                <w:lang w:bidi="x-none"/>
              </w:rPr>
              <w:t xml:space="preserve">to describe someone or something that serves an action for which he or she or it is fitted and useful, particularly in tandem with other functions, to serve a purpose. </w:t>
            </w:r>
            <w:r w:rsidR="00237CCC" w:rsidRPr="00327996">
              <w:rPr>
                <w:b/>
                <w:lang w:bidi="x-none"/>
              </w:rPr>
              <w:t xml:space="preserve">This lesson activates prior knowledge of </w:t>
            </w:r>
            <w:r w:rsidR="007E2F65">
              <w:rPr>
                <w:lang w:bidi="x-none"/>
              </w:rPr>
              <w:t xml:space="preserve">verbs and nouns, cell phones, heart and lungs, occupations, teacher’s responsibilities, subways, open periods in student schedules, sunscreen, banks, the human immune system, all as these related to their essential </w:t>
            </w:r>
            <w:r w:rsidR="007E2F65" w:rsidRPr="007E2F65">
              <w:rPr>
                <w:i/>
                <w:lang w:bidi="x-none"/>
              </w:rPr>
              <w:t>functions.</w:t>
            </w:r>
            <w:r w:rsidR="007E2F65">
              <w:rPr>
                <w:i/>
                <w:lang w:bidi="x-none"/>
              </w:rPr>
              <w:t xml:space="preserve"> </w:t>
            </w:r>
            <w:r w:rsidR="00237CCC" w:rsidRPr="00327996">
              <w:rPr>
                <w:b/>
                <w:lang w:bidi="x-none"/>
              </w:rPr>
              <w:t>Students will be able to</w:t>
            </w:r>
            <w:r w:rsidR="007E2F65">
              <w:rPr>
                <w:b/>
                <w:lang w:bidi="x-none"/>
              </w:rPr>
              <w:t xml:space="preserve"> </w:t>
            </w:r>
            <w:r w:rsidR="007E2F65">
              <w:rPr>
                <w:lang w:bidi="x-none"/>
              </w:rPr>
              <w:t xml:space="preserve">participate in a guided inquiry using teacher-made materials, to wit a context clues worksheet, and a series of questions about the essential functions of the items listed in the </w:t>
            </w:r>
            <w:r w:rsidR="007E2F65" w:rsidRPr="00FD7854">
              <w:rPr>
                <w:i/>
                <w:lang w:bidi="x-none"/>
              </w:rPr>
              <w:t>prior knowledge activated</w:t>
            </w:r>
            <w:r w:rsidR="007E2F65">
              <w:rPr>
                <w:lang w:bidi="x-none"/>
              </w:rPr>
              <w:t xml:space="preserve"> section above.</w:t>
            </w:r>
          </w:p>
        </w:tc>
      </w:tr>
      <w:tr w:rsidR="0080232E" w:rsidRPr="00327996" w14:paraId="1847B966" w14:textId="77777777" w:rsidTr="00327996">
        <w:tc>
          <w:tcPr>
            <w:tcW w:w="10800" w:type="dxa"/>
            <w:shd w:val="clear" w:color="auto" w:fill="auto"/>
          </w:tcPr>
          <w:p w14:paraId="1C9EEF1C" w14:textId="71C51D45" w:rsidR="0080232E" w:rsidRPr="00327996" w:rsidRDefault="0080232E" w:rsidP="007E2F65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Classroom Aim</w:t>
            </w:r>
            <w:r w:rsidR="00237CCC" w:rsidRPr="00327996">
              <w:rPr>
                <w:b/>
                <w:lang w:bidi="x-none"/>
              </w:rPr>
              <w:t>/Essential Questions</w:t>
            </w:r>
            <w:r w:rsidRPr="00327996">
              <w:rPr>
                <w:b/>
                <w:lang w:bidi="x-none"/>
              </w:rPr>
              <w:t>:</w:t>
            </w:r>
            <w:r w:rsidR="005A2BEA">
              <w:rPr>
                <w:b/>
                <w:lang w:bidi="x-none"/>
              </w:rPr>
              <w:t xml:space="preserve"> </w:t>
            </w:r>
            <w:r w:rsidR="005A2BEA" w:rsidRPr="007E2F65">
              <w:rPr>
                <w:b/>
                <w:lang w:bidi="x-none"/>
              </w:rPr>
              <w:t>What</w:t>
            </w:r>
            <w:r w:rsidR="005A2BEA">
              <w:rPr>
                <w:lang w:bidi="x-none"/>
              </w:rPr>
              <w:t xml:space="preserve"> does the word </w:t>
            </w:r>
            <w:r w:rsidR="005A2BEA" w:rsidRPr="007E2F65">
              <w:rPr>
                <w:i/>
                <w:lang w:bidi="x-none"/>
              </w:rPr>
              <w:t>function</w:t>
            </w:r>
            <w:r w:rsidR="005A2BEA">
              <w:rPr>
                <w:lang w:bidi="x-none"/>
              </w:rPr>
              <w:t xml:space="preserve"> mean?</w:t>
            </w:r>
            <w:r w:rsidR="007E2F65">
              <w:rPr>
                <w:lang w:bidi="x-none"/>
              </w:rPr>
              <w:t xml:space="preserve"> </w:t>
            </w:r>
            <w:r w:rsidR="007E2F65" w:rsidRPr="007E2F65">
              <w:rPr>
                <w:b/>
                <w:lang w:bidi="x-none"/>
              </w:rPr>
              <w:t>How</w:t>
            </w:r>
            <w:r w:rsidR="007E2F65">
              <w:rPr>
                <w:lang w:bidi="x-none"/>
              </w:rPr>
              <w:t xml:space="preserve"> is it used as a verb, and </w:t>
            </w:r>
            <w:r w:rsidR="007E2F65" w:rsidRPr="007E2F65">
              <w:rPr>
                <w:b/>
                <w:lang w:bidi="x-none"/>
              </w:rPr>
              <w:t>how</w:t>
            </w:r>
            <w:r w:rsidR="007E2F65">
              <w:rPr>
                <w:lang w:bidi="x-none"/>
              </w:rPr>
              <w:t xml:space="preserve"> is it used as a noun?</w:t>
            </w:r>
          </w:p>
        </w:tc>
      </w:tr>
      <w:tr w:rsidR="00950311" w:rsidRPr="00327996" w14:paraId="71A2A8DE" w14:textId="77777777" w:rsidTr="00327996">
        <w:tc>
          <w:tcPr>
            <w:tcW w:w="10800" w:type="dxa"/>
            <w:shd w:val="clear" w:color="auto" w:fill="auto"/>
          </w:tcPr>
          <w:p w14:paraId="2A11381E" w14:textId="78AC0355" w:rsidR="00950311" w:rsidRPr="00D86ADC" w:rsidRDefault="00237CCC" w:rsidP="00977C42">
            <w:pPr>
              <w:rPr>
                <w:b/>
                <w:i/>
                <w:lang w:bidi="x-none"/>
              </w:rPr>
            </w:pPr>
            <w:r w:rsidRPr="00327996">
              <w:rPr>
                <w:b/>
                <w:lang w:bidi="x-none"/>
              </w:rPr>
              <w:t>Do Now:</w:t>
            </w:r>
            <w:r w:rsidR="00741B6F">
              <w:rPr>
                <w:b/>
                <w:lang w:bidi="x-none"/>
              </w:rPr>
              <w:t xml:space="preserve"> </w:t>
            </w:r>
            <w:r w:rsidR="00977C42">
              <w:rPr>
                <w:lang w:bidi="x-none"/>
              </w:rPr>
              <w:t xml:space="preserve">This lesson begins with a long Focus on One Word Worksheet on the use of the word </w:t>
            </w:r>
            <w:r w:rsidR="00977C42" w:rsidRPr="00977C42">
              <w:rPr>
                <w:i/>
                <w:lang w:bidi="x-none"/>
              </w:rPr>
              <w:t>function</w:t>
            </w:r>
            <w:r w:rsidR="00977C42">
              <w:rPr>
                <w:lang w:bidi="x-none"/>
              </w:rPr>
              <w:t xml:space="preserve"> as both a verb and a noun. Because students are accustomed to seeing shorter versions of these worksheets at the beginning of English classes, this prima</w:t>
            </w:r>
            <w:r w:rsidR="005A2BEA">
              <w:rPr>
                <w:lang w:bidi="x-none"/>
              </w:rPr>
              <w:t>r</w:t>
            </w:r>
            <w:r w:rsidR="00977C42">
              <w:rPr>
                <w:lang w:bidi="x-none"/>
              </w:rPr>
              <w:t>y</w:t>
            </w:r>
            <w:r w:rsidR="005A2BEA">
              <w:rPr>
                <w:lang w:bidi="x-none"/>
              </w:rPr>
              <w:t xml:space="preserve"> worksheet for this lesson will also function as its do now exercise.</w:t>
            </w:r>
          </w:p>
        </w:tc>
      </w:tr>
      <w:tr w:rsidR="00237CCC" w:rsidRPr="00327996" w14:paraId="55EB51DF" w14:textId="77777777" w:rsidTr="00327996">
        <w:tc>
          <w:tcPr>
            <w:tcW w:w="10800" w:type="dxa"/>
            <w:shd w:val="clear" w:color="auto" w:fill="auto"/>
          </w:tcPr>
          <w:p w14:paraId="7E2E6BD2" w14:textId="2003872A" w:rsidR="00237CCC" w:rsidRPr="00327996" w:rsidRDefault="00237CCC" w:rsidP="00FD7854">
            <w:pPr>
              <w:rPr>
                <w:b/>
                <w:lang w:bidi="x-none"/>
              </w:rPr>
            </w:pPr>
            <w:r w:rsidRPr="00327996">
              <w:rPr>
                <w:b/>
                <w:lang w:bidi="x-none"/>
              </w:rPr>
              <w:t>Class Work:</w:t>
            </w:r>
            <w:r w:rsidR="000258A2">
              <w:rPr>
                <w:b/>
                <w:lang w:bidi="x-none"/>
              </w:rPr>
              <w:t xml:space="preserve"> </w:t>
            </w:r>
            <w:r w:rsidR="000258A2">
              <w:rPr>
                <w:lang w:bidi="x-none"/>
              </w:rPr>
              <w:t>Guided inquiry into the use of</w:t>
            </w:r>
            <w:r w:rsidR="000258A2" w:rsidRPr="00FD7854">
              <w:rPr>
                <w:i/>
                <w:lang w:bidi="x-none"/>
              </w:rPr>
              <w:t xml:space="preserve"> function</w:t>
            </w:r>
            <w:r w:rsidR="000258A2">
              <w:rPr>
                <w:lang w:bidi="x-none"/>
              </w:rPr>
              <w:t xml:space="preserve"> as both a </w:t>
            </w:r>
            <w:r w:rsidR="00C608E0">
              <w:rPr>
                <w:lang w:bidi="x-none"/>
              </w:rPr>
              <w:t>noun and a verb to help students develop their own understanding of the use of this word in both of these parts of speech. Students will begin with a context clues worksheet that explicitly summons their prior knowledge about a variety of relatively common objects, and what t</w:t>
            </w:r>
            <w:r w:rsidR="00FD7854">
              <w:rPr>
                <w:lang w:bidi="x-none"/>
              </w:rPr>
              <w:t xml:space="preserve">heir </w:t>
            </w:r>
            <w:r w:rsidR="00FD7854" w:rsidRPr="00FD7854">
              <w:rPr>
                <w:i/>
                <w:lang w:bidi="x-none"/>
              </w:rPr>
              <w:t>function</w:t>
            </w:r>
            <w:r w:rsidR="00FD7854">
              <w:rPr>
                <w:lang w:bidi="x-none"/>
              </w:rPr>
              <w:t xml:space="preserve"> is. Students will then apply their understanding of </w:t>
            </w:r>
            <w:r w:rsidR="00FD7854" w:rsidRPr="00FD7854">
              <w:rPr>
                <w:i/>
                <w:lang w:bidi="x-none"/>
              </w:rPr>
              <w:t>function</w:t>
            </w:r>
            <w:r w:rsidR="00FD7854">
              <w:rPr>
                <w:lang w:bidi="x-none"/>
              </w:rPr>
              <w:t xml:space="preserve"> to describe (and many of these sentences will hew close to those in the context clues worksheet) the </w:t>
            </w:r>
            <w:r w:rsidR="00FD7854" w:rsidRPr="00FD7854">
              <w:rPr>
                <w:i/>
                <w:lang w:bidi="x-none"/>
              </w:rPr>
              <w:t xml:space="preserve">functions </w:t>
            </w:r>
            <w:r w:rsidR="00FD7854">
              <w:rPr>
                <w:lang w:bidi="x-none"/>
              </w:rPr>
              <w:t xml:space="preserve">of many of the objects named in the </w:t>
            </w:r>
            <w:r w:rsidR="00FD7854" w:rsidRPr="00FD7854">
              <w:rPr>
                <w:i/>
                <w:lang w:bidi="x-none"/>
              </w:rPr>
              <w:t>prior knowledge activated</w:t>
            </w:r>
            <w:r w:rsidR="00FD7854">
              <w:rPr>
                <w:lang w:bidi="x-none"/>
              </w:rPr>
              <w:t xml:space="preserve"> section.</w:t>
            </w:r>
          </w:p>
        </w:tc>
      </w:tr>
      <w:tr w:rsidR="00237CCC" w:rsidRPr="00327996" w14:paraId="79953F00" w14:textId="77777777" w:rsidTr="00327996">
        <w:tc>
          <w:tcPr>
            <w:tcW w:w="10800" w:type="dxa"/>
            <w:shd w:val="clear" w:color="auto" w:fill="auto"/>
          </w:tcPr>
          <w:p w14:paraId="3FB0B825" w14:textId="0917EBF5" w:rsidR="00237CCC" w:rsidRPr="00327996" w:rsidRDefault="0017499C" w:rsidP="00237CCC">
            <w:pPr>
              <w:rPr>
                <w:b/>
                <w:lang w:bidi="x-none"/>
              </w:rPr>
            </w:pPr>
            <w:r>
              <w:rPr>
                <w:b/>
                <w:lang w:bidi="x-none"/>
              </w:rPr>
              <w:t xml:space="preserve">Independent Practice: </w:t>
            </w:r>
            <w:r>
              <w:rPr>
                <w:lang w:bidi="x-none"/>
              </w:rPr>
              <w:t>None</w:t>
            </w:r>
            <w:r>
              <w:rPr>
                <w:b/>
                <w:lang w:bidi="x-none"/>
              </w:rPr>
              <w:t xml:space="preserve"> </w:t>
            </w:r>
          </w:p>
        </w:tc>
      </w:tr>
    </w:tbl>
    <w:p w14:paraId="6434CC44" w14:textId="2303DA8F" w:rsidR="005C0A1D" w:rsidRDefault="00950311" w:rsidP="00950311">
      <w:pPr>
        <w:rPr>
          <w:b/>
        </w:rPr>
      </w:pPr>
      <w:r w:rsidRPr="00327996">
        <w:rPr>
          <w:b/>
        </w:rPr>
        <w:t>Methods and Materials</w:t>
      </w:r>
      <w:r w:rsidR="00237CCC" w:rsidRPr="00327996">
        <w:rPr>
          <w:b/>
        </w:rPr>
        <w:t xml:space="preserve">: </w:t>
      </w:r>
      <w:r w:rsidR="00C717AE">
        <w:t xml:space="preserve">This lesson uses guided inquiry to foster literacy skills in population of struggling readers. Using teacher-made materials, students will develop their own thoroughgoing understanding of the verbs </w:t>
      </w:r>
      <w:r w:rsidR="00C717AE" w:rsidRPr="003F5517">
        <w:rPr>
          <w:i/>
        </w:rPr>
        <w:t>simplify</w:t>
      </w:r>
      <w:r w:rsidR="00C717AE">
        <w:t xml:space="preserve"> and</w:t>
      </w:r>
      <w:r w:rsidR="00C717AE" w:rsidRPr="003F5517">
        <w:rPr>
          <w:i/>
        </w:rPr>
        <w:t xml:space="preserve"> solve </w:t>
      </w:r>
      <w:r w:rsidR="00C717AE">
        <w:t>in mathematical contexts. Students will study these words in their literal meanings with context clues worksheet, then apply their understanding of each word to a series of relatively simple algebraic equations to determine whether an integer or an equation has been simplified or solved.</w:t>
      </w:r>
      <w:r w:rsidR="00C717AE" w:rsidRPr="00327996">
        <w:rPr>
          <w:b/>
        </w:rPr>
        <w:t xml:space="preserve"> </w:t>
      </w:r>
    </w:p>
    <w:p w14:paraId="11D16DBC" w14:textId="2DADD679" w:rsidR="005C0A1D" w:rsidRDefault="005C0A1D" w:rsidP="005C0A1D">
      <w:r w:rsidRPr="00884B0F">
        <w:rPr>
          <w:b/>
        </w:rPr>
        <w:t>Need for Lesson</w:t>
      </w:r>
      <w:r w:rsidRPr="00177440">
        <w:t>:</w:t>
      </w:r>
      <w:r w:rsidR="00535BFF">
        <w:t xml:space="preserve"> </w:t>
      </w:r>
      <w:bookmarkStart w:id="3" w:name="OLE_LINK39"/>
      <w:bookmarkStart w:id="4" w:name="OLE_LINK40"/>
      <w:bookmarkStart w:id="5" w:name="OLE_LINK19"/>
      <w:bookmarkStart w:id="6" w:name="OLE_LINK20"/>
      <w:bookmarkStart w:id="7" w:name="OLE_LINK45"/>
      <w:bookmarkStart w:id="8" w:name="OLE_LINK46"/>
      <w:r w:rsidR="00535BFF">
        <w:t>ELA MTH-SCNC LTRCY*lp5;</w:t>
      </w:r>
      <w:r w:rsidR="00FE7704">
        <w:t xml:space="preserve"> ELA MTH-SCNC LTRCY*lp5sup;</w:t>
      </w:r>
      <w:bookmarkEnd w:id="3"/>
      <w:bookmarkEnd w:id="4"/>
      <w:r w:rsidR="00FE7704">
        <w:t xml:space="preserve"> </w:t>
      </w:r>
      <w:r w:rsidR="00535BFF">
        <w:t>ELA MTH-SCNC LTRCY*lp5</w:t>
      </w:r>
      <w:r w:rsidR="007E2F65">
        <w:t>sup</w:t>
      </w:r>
      <w:r w:rsidR="00535BFF">
        <w:t>;</w:t>
      </w:r>
      <w:r w:rsidR="00535BFF" w:rsidRPr="00177440">
        <w:t xml:space="preserve"> </w:t>
      </w:r>
      <w:r w:rsidR="00535BFF">
        <w:t>ELA MTH-SCNC LTRCY*lp5</w:t>
      </w:r>
      <w:r w:rsidR="007E2F65">
        <w:t>ws1</w:t>
      </w:r>
      <w:r w:rsidR="00535BFF">
        <w:t>;</w:t>
      </w:r>
      <w:r w:rsidR="00535BFF" w:rsidRPr="00177440">
        <w:t xml:space="preserve"> </w:t>
      </w:r>
      <w:r w:rsidR="00535BFF">
        <w:t>ELA MTH-SCNC LTRCY*lp5</w:t>
      </w:r>
      <w:r w:rsidR="007E2F65">
        <w:t>ws2.</w:t>
      </w:r>
      <w:r w:rsidR="00535BFF" w:rsidRPr="00177440">
        <w:t xml:space="preserve"> </w:t>
      </w:r>
      <w:r w:rsidRPr="00177440">
        <w:t xml:space="preserve"> </w:t>
      </w:r>
      <w:bookmarkEnd w:id="5"/>
      <w:bookmarkEnd w:id="6"/>
    </w:p>
    <w:bookmarkEnd w:id="7"/>
    <w:bookmarkEnd w:id="8"/>
    <w:p w14:paraId="2A6B836A" w14:textId="1CBB4165" w:rsidR="005C0A1D" w:rsidRDefault="005C0A1D" w:rsidP="005C0A1D">
      <w:pPr>
        <w:rPr>
          <w:b/>
        </w:rPr>
      </w:pPr>
      <w:r>
        <w:rPr>
          <w:b/>
        </w:rPr>
        <w:t>Key Points</w:t>
      </w:r>
      <w:r w:rsidR="0006136B">
        <w:rPr>
          <w:b/>
        </w:rPr>
        <w:t xml:space="preserve"> and Connections</w:t>
      </w:r>
      <w:r>
        <w:rPr>
          <w:b/>
        </w:rPr>
        <w:t>:</w:t>
      </w:r>
    </w:p>
    <w:p w14:paraId="082816FA" w14:textId="77777777" w:rsidR="00DC76E1" w:rsidRDefault="00535BFF" w:rsidP="005C0A1D">
      <w:r>
        <w:rPr>
          <w:b/>
        </w:rPr>
        <w:t>*Make sure</w:t>
      </w:r>
      <w:r>
        <w:t xml:space="preserve"> students understand that </w:t>
      </w:r>
      <w:r w:rsidRPr="00535BFF">
        <w:rPr>
          <w:i/>
        </w:rPr>
        <w:t>function</w:t>
      </w:r>
      <w:r>
        <w:t xml:space="preserve"> is one of those words that has a wide variety (a social occasion relate to work or school is sometimes called a </w:t>
      </w:r>
      <w:r w:rsidRPr="00535BFF">
        <w:rPr>
          <w:i/>
        </w:rPr>
        <w:t>function</w:t>
      </w:r>
      <w:r>
        <w:t xml:space="preserve">; </w:t>
      </w:r>
      <w:r w:rsidRPr="00535BFF">
        <w:rPr>
          <w:i/>
        </w:rPr>
        <w:t>function</w:t>
      </w:r>
      <w:r>
        <w:t xml:space="preserve"> is used as a noun to describe a professional or official position, as is </w:t>
      </w:r>
      <w:r w:rsidRPr="00535BFF">
        <w:rPr>
          <w:i/>
        </w:rPr>
        <w:t>functionary</w:t>
      </w:r>
      <w:r>
        <w:t xml:space="preserve"> for the person that holds that position; f</w:t>
      </w:r>
      <w:r w:rsidRPr="00535BFF">
        <w:rPr>
          <w:i/>
        </w:rPr>
        <w:t>unction</w:t>
      </w:r>
      <w:r>
        <w:t xml:space="preserve"> is also a math word, as well as a technical term in computer science and programming) of uses that depend on the context in which it is being used. </w:t>
      </w:r>
    </w:p>
    <w:p w14:paraId="7199A870" w14:textId="77777777" w:rsidR="00DC76E1" w:rsidRDefault="00DC76E1" w:rsidP="005C0A1D">
      <w:r>
        <w:t>*</w:t>
      </w:r>
      <w:r w:rsidR="00535BFF" w:rsidRPr="00535BFF">
        <w:rPr>
          <w:b/>
        </w:rPr>
        <w:t>Emphasize</w:t>
      </w:r>
      <w:r w:rsidR="00535BFF">
        <w:t xml:space="preserve"> that we are studying this word only as they will use it in their science classes. </w:t>
      </w:r>
    </w:p>
    <w:p w14:paraId="7DE4F2A1" w14:textId="5B1E4F6B" w:rsidR="00535BFF" w:rsidRDefault="00DC76E1" w:rsidP="005C0A1D">
      <w:r>
        <w:t>*</w:t>
      </w:r>
      <w:r w:rsidR="00535BFF">
        <w:rPr>
          <w:b/>
        </w:rPr>
        <w:t xml:space="preserve">Ask </w:t>
      </w:r>
      <w:r w:rsidR="00535BFF">
        <w:t>students what major</w:t>
      </w:r>
      <w:r w:rsidR="00535BFF" w:rsidRPr="00535BFF">
        <w:rPr>
          <w:i/>
        </w:rPr>
        <w:t xml:space="preserve"> function</w:t>
      </w:r>
      <w:r w:rsidR="00535BFF">
        <w:t xml:space="preserve"> they have in their not-too-distant future; the answer is</w:t>
      </w:r>
      <w:r w:rsidR="00535BFF" w:rsidRPr="00535BFF">
        <w:rPr>
          <w:b/>
        </w:rPr>
        <w:t xml:space="preserve"> graduation</w:t>
      </w:r>
      <w:r w:rsidR="00535BFF">
        <w:t>.</w:t>
      </w:r>
    </w:p>
    <w:p w14:paraId="799D433C" w14:textId="18D9D860" w:rsidR="005C0A1D" w:rsidRDefault="00C608E0" w:rsidP="005C0A1D">
      <w:pPr>
        <w:rPr>
          <w:b/>
        </w:rPr>
      </w:pPr>
      <w:r>
        <w:t>*</w:t>
      </w:r>
      <w:r>
        <w:rPr>
          <w:b/>
        </w:rPr>
        <w:t xml:space="preserve">Point out </w:t>
      </w:r>
      <w:r>
        <w:t xml:space="preserve">to students in passing that their next lesson will deal with the word that describes what happens when a number of functions occur at the same time, toward the same goal or outcome, which we describe as a </w:t>
      </w:r>
      <w:r w:rsidRPr="00C608E0">
        <w:rPr>
          <w:i/>
        </w:rPr>
        <w:t>process.</w:t>
      </w:r>
    </w:p>
    <w:p w14:paraId="21294AD0" w14:textId="77777777" w:rsidR="005C0A1D" w:rsidRDefault="005C0A1D" w:rsidP="005C0A1D">
      <w:pPr>
        <w:rPr>
          <w:b/>
        </w:rPr>
      </w:pPr>
      <w:r>
        <w:rPr>
          <w:b/>
        </w:rPr>
        <w:t>Essential Questions:</w:t>
      </w:r>
    </w:p>
    <w:p w14:paraId="34D9AA2B" w14:textId="77777777" w:rsidR="00DC76E1" w:rsidRDefault="00DC76E1" w:rsidP="005C0A1D">
      <w:pPr>
        <w:rPr>
          <w:b/>
        </w:rPr>
      </w:pPr>
    </w:p>
    <w:p w14:paraId="1D61F57C" w14:textId="521362EC" w:rsidR="00DC76E1" w:rsidRPr="00DC76E1" w:rsidRDefault="00DC76E1" w:rsidP="005C0A1D">
      <w:pPr>
        <w:rPr>
          <w:b/>
        </w:rPr>
      </w:pPr>
      <w:r w:rsidRPr="00DC76E1">
        <w:rPr>
          <w:b/>
        </w:rPr>
        <w:t>Next Lesson:</w:t>
      </w:r>
    </w:p>
    <w:p w14:paraId="588D49AF" w14:textId="77777777" w:rsidR="005C0A1D" w:rsidRPr="00327996" w:rsidRDefault="005C0A1D" w:rsidP="00950311">
      <w:pPr>
        <w:rPr>
          <w:b/>
        </w:rPr>
      </w:pPr>
    </w:p>
    <w:sectPr w:rsidR="005C0A1D" w:rsidRPr="00327996" w:rsidSect="00327996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258A2"/>
    <w:rsid w:val="0006136B"/>
    <w:rsid w:val="0017499C"/>
    <w:rsid w:val="00237CCC"/>
    <w:rsid w:val="00257B1B"/>
    <w:rsid w:val="003121A9"/>
    <w:rsid w:val="00327996"/>
    <w:rsid w:val="0049120A"/>
    <w:rsid w:val="00535BFF"/>
    <w:rsid w:val="005A2BEA"/>
    <w:rsid w:val="005C0A1D"/>
    <w:rsid w:val="00741B6F"/>
    <w:rsid w:val="007D45A8"/>
    <w:rsid w:val="007D7EAC"/>
    <w:rsid w:val="007E2F65"/>
    <w:rsid w:val="00800F2B"/>
    <w:rsid w:val="0080232E"/>
    <w:rsid w:val="00830E00"/>
    <w:rsid w:val="00950311"/>
    <w:rsid w:val="00955468"/>
    <w:rsid w:val="00977C42"/>
    <w:rsid w:val="00B641B1"/>
    <w:rsid w:val="00C608E0"/>
    <w:rsid w:val="00C66021"/>
    <w:rsid w:val="00C717AE"/>
    <w:rsid w:val="00D321D1"/>
    <w:rsid w:val="00D4217B"/>
    <w:rsid w:val="00D86ADC"/>
    <w:rsid w:val="00DC76E1"/>
    <w:rsid w:val="00E627C8"/>
    <w:rsid w:val="00EF227E"/>
    <w:rsid w:val="00FC10F8"/>
    <w:rsid w:val="00FD7854"/>
    <w:rsid w:val="00FE7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28FF1BC"/>
  <w14:defaultImageDpi w14:val="300"/>
  <w15:docId w15:val="{1D6E915F-3B3D-5243-97BD-DA37EEF40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CF03B2"/>
    <w:rPr>
      <w:lang w:bidi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English Language Arts, Expository Writing Unit</vt:lpstr>
    </vt:vector>
  </TitlesOfParts>
  <Company/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English Language Arts, Expository Writing Unit</dc:title>
  <dc:subject/>
  <dc:creator>Mark Feltskog</dc:creator>
  <cp:keywords/>
  <cp:lastModifiedBy>Mark Feltskog</cp:lastModifiedBy>
  <cp:revision>29</cp:revision>
  <dcterms:created xsi:type="dcterms:W3CDTF">2012-08-13T12:27:00Z</dcterms:created>
  <dcterms:modified xsi:type="dcterms:W3CDTF">2020-01-07T19:58:00Z</dcterms:modified>
</cp:coreProperties>
</file>