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C1B08" w:rsidRPr="00D35526" w:rsidRDefault="004C1B08" w:rsidP="004C1B08">
      <w:pPr>
        <w:widowControl w:val="0"/>
        <w:autoSpaceDE w:val="0"/>
        <w:autoSpaceDN w:val="0"/>
        <w:adjustRightInd w:val="0"/>
        <w:spacing w:after="200" w:line="340" w:lineRule="atLeast"/>
        <w:rPr>
          <w:rFonts w:cs="Times New Roman"/>
          <w:b/>
          <w:bCs/>
          <w:i/>
          <w:iCs/>
          <w:kern w:val="0"/>
          <w:u w:color="000000"/>
          <w:lang w:eastAsia="ja-JP"/>
        </w:rPr>
      </w:pPr>
      <w:r w:rsidRPr="00D35526">
        <w:rPr>
          <w:rFonts w:cs="Times New Roman"/>
          <w:b/>
          <w:bCs/>
          <w:i/>
          <w:iCs/>
          <w:kern w:val="0"/>
          <w:u w:color="000000"/>
          <w:lang w:eastAsia="ja-JP"/>
        </w:rPr>
        <w:t>Enclose parenthetic expressions between commas.</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The best way to see a country, unless you are pressed for time, is to travel on foot.</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 xml:space="preserve">This rule is difficult to apply; it is frequently hard to decide whether a single word, such as </w:t>
      </w:r>
      <w:r>
        <w:rPr>
          <w:rFonts w:cs="Times New Roman"/>
          <w:i/>
          <w:iCs/>
          <w:kern w:val="0"/>
          <w:u w:color="000000"/>
          <w:lang w:eastAsia="ja-JP"/>
        </w:rPr>
        <w:t>however,</w:t>
      </w:r>
      <w:r>
        <w:rPr>
          <w:rFonts w:cs="Times New Roman"/>
          <w:kern w:val="0"/>
          <w:u w:color="000000"/>
          <w:lang w:eastAsia="ja-JP"/>
        </w:rPr>
        <w:t xml:space="preserve"> or a brief phrase is or is not parenthetic. If the interruption to the flow of the sentence is but slight, the commas may be safely omitted. But whether the interruption is slight or considerable, never omit one comma and leave the other. There is no defense of such punctuation as</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Marjorie’s husband, Colonel Nelson paid us a visit yesterday.</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or</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My brother, you will be pleased to hear, is now in perfect health,</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Dates usually contain parenthetic words of figures. Punctuation is as follows:</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 xml:space="preserve">February to </w:t>
      </w:r>
      <w:proofErr w:type="gramStart"/>
      <w:r>
        <w:rPr>
          <w:rFonts w:cs="Times New Roman"/>
          <w:kern w:val="0"/>
          <w:u w:color="000000"/>
          <w:lang w:eastAsia="ja-JP"/>
        </w:rPr>
        <w:t>July,</w:t>
      </w:r>
      <w:proofErr w:type="gramEnd"/>
      <w:r>
        <w:rPr>
          <w:rFonts w:cs="Times New Roman"/>
          <w:kern w:val="0"/>
          <w:u w:color="000000"/>
          <w:lang w:eastAsia="ja-JP"/>
        </w:rPr>
        <w:t xml:space="preserve"> 1992</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April 6, 1986</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Wednesday, November 14, 1990</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Note that it is customary to omit the comma in</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6 April 1988</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The last form is an excellent way to write a date; the figures are separated by a word and are, for that reason, quickly grasped.</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A name of title in direct address in parenthetic.</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If, Sir, you refuse, I cannot predict what will happen.</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 xml:space="preserve">Well, Susan, this is a fine mess </w:t>
      </w:r>
      <w:proofErr w:type="spellStart"/>
      <w:proofErr w:type="gramStart"/>
      <w:r>
        <w:rPr>
          <w:rFonts w:cs="Times New Roman"/>
          <w:kern w:val="0"/>
          <w:u w:color="000000"/>
          <w:lang w:eastAsia="ja-JP"/>
        </w:rPr>
        <w:t>your</w:t>
      </w:r>
      <w:proofErr w:type="spellEnd"/>
      <w:proofErr w:type="gramEnd"/>
      <w:r>
        <w:rPr>
          <w:rFonts w:cs="Times New Roman"/>
          <w:kern w:val="0"/>
          <w:u w:color="000000"/>
          <w:lang w:eastAsia="ja-JP"/>
        </w:rPr>
        <w:t xml:space="preserve"> are in.</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The abbreviations etc., i.e., and e.g., the abbreviations of academic degrees, and titles that follow a name are parenthetic and should be punctuated accordingly.</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Letters, packages, etc., should go here.</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Horace Fulsome, Ph.D., presided.</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Rachel Simonds, Attorney</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The Reverend Harry Lang, S.J.</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No comma, however, should separate a noun from a restrictive term of identification.</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Billy the Kid</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The novelist Jane Austen</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 xml:space="preserve">William the </w:t>
      </w:r>
      <w:proofErr w:type="spellStart"/>
      <w:r>
        <w:rPr>
          <w:rFonts w:cs="Times New Roman"/>
          <w:kern w:val="0"/>
          <w:u w:color="000000"/>
          <w:lang w:eastAsia="ja-JP"/>
        </w:rPr>
        <w:t>Conquerer</w:t>
      </w:r>
      <w:proofErr w:type="spellEnd"/>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The poet Sappho</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 xml:space="preserve">Although </w:t>
      </w:r>
      <w:r>
        <w:rPr>
          <w:rFonts w:cs="Times New Roman"/>
          <w:i/>
          <w:iCs/>
          <w:kern w:val="0"/>
          <w:u w:color="000000"/>
          <w:lang w:eastAsia="ja-JP"/>
        </w:rPr>
        <w:t>Junior</w:t>
      </w:r>
      <w:r>
        <w:rPr>
          <w:rFonts w:cs="Times New Roman"/>
          <w:kern w:val="0"/>
          <w:u w:color="000000"/>
          <w:lang w:eastAsia="ja-JP"/>
        </w:rPr>
        <w:t xml:space="preserve">, with its abbreviation </w:t>
      </w:r>
      <w:r>
        <w:rPr>
          <w:rFonts w:cs="Times New Roman"/>
          <w:i/>
          <w:iCs/>
          <w:kern w:val="0"/>
          <w:u w:color="000000"/>
          <w:lang w:eastAsia="ja-JP"/>
        </w:rPr>
        <w:t>Jr</w:t>
      </w:r>
      <w:r>
        <w:rPr>
          <w:rFonts w:cs="Times New Roman"/>
          <w:kern w:val="0"/>
          <w:u w:color="000000"/>
          <w:lang w:eastAsia="ja-JP"/>
        </w:rPr>
        <w:t>., has commonly been regarded as parenthetic, logic suggests that it is, in fact, restrictive and therefore not in need of a comma.</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James Wright Jr.</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Nonrestrictive relative clauses are parenthetic, as are similar clauses introduced by conjunctions indicating time or place. Commas are therefore needed. A nonrestrictive clause is one that does not serve to identify or define the antecedent noun.</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The audience, which had at first been indifferent, became more and more interested.</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p>
    <w:p w:rsidR="004C1B08" w:rsidRDefault="004C1B08" w:rsidP="004C1B08">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In 1769, when Napoleon was born, Corsica had but recently been acquired by France.</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 xml:space="preserve">Nether </w:t>
      </w:r>
      <w:proofErr w:type="spellStart"/>
      <w:r>
        <w:rPr>
          <w:rFonts w:cs="Times New Roman"/>
          <w:kern w:val="0"/>
          <w:u w:color="000000"/>
          <w:lang w:eastAsia="ja-JP"/>
        </w:rPr>
        <w:t>Stowey</w:t>
      </w:r>
      <w:proofErr w:type="spellEnd"/>
      <w:r>
        <w:rPr>
          <w:rFonts w:cs="Times New Roman"/>
          <w:kern w:val="0"/>
          <w:u w:color="000000"/>
          <w:lang w:eastAsia="ja-JP"/>
        </w:rPr>
        <w:t xml:space="preserve">, where Coleridge wrote </w:t>
      </w:r>
      <w:r>
        <w:rPr>
          <w:rFonts w:cs="Times New Roman"/>
          <w:i/>
          <w:iCs/>
          <w:kern w:val="0"/>
          <w:u w:color="000000"/>
          <w:lang w:eastAsia="ja-JP"/>
        </w:rPr>
        <w:t>The Rime of the Ancient Mariner</w:t>
      </w:r>
      <w:r>
        <w:rPr>
          <w:rFonts w:cs="Times New Roman"/>
          <w:kern w:val="0"/>
          <w:u w:color="000000"/>
          <w:lang w:eastAsia="ja-JP"/>
        </w:rPr>
        <w:t>, is a few miles from Bridgewater.</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 xml:space="preserve">In these sentences, the clauses introduced by </w:t>
      </w:r>
      <w:r>
        <w:rPr>
          <w:rFonts w:cs="Times New Roman"/>
          <w:i/>
          <w:iCs/>
          <w:kern w:val="0"/>
          <w:u w:color="000000"/>
          <w:lang w:eastAsia="ja-JP"/>
        </w:rPr>
        <w:t>which</w:t>
      </w:r>
      <w:r>
        <w:rPr>
          <w:rFonts w:cs="Times New Roman"/>
          <w:kern w:val="0"/>
          <w:u w:color="000000"/>
          <w:lang w:eastAsia="ja-JP"/>
        </w:rPr>
        <w:t xml:space="preserve">, </w:t>
      </w:r>
      <w:r>
        <w:rPr>
          <w:rFonts w:cs="Times New Roman"/>
          <w:i/>
          <w:iCs/>
          <w:kern w:val="0"/>
          <w:u w:color="000000"/>
          <w:lang w:eastAsia="ja-JP"/>
        </w:rPr>
        <w:t>when</w:t>
      </w:r>
      <w:r>
        <w:rPr>
          <w:rFonts w:cs="Times New Roman"/>
          <w:kern w:val="0"/>
          <w:u w:color="000000"/>
          <w:lang w:eastAsia="ja-JP"/>
        </w:rPr>
        <w:t xml:space="preserve">, and </w:t>
      </w:r>
      <w:r>
        <w:rPr>
          <w:rFonts w:cs="Times New Roman"/>
          <w:i/>
          <w:iCs/>
          <w:kern w:val="0"/>
          <w:u w:color="000000"/>
          <w:lang w:eastAsia="ja-JP"/>
        </w:rPr>
        <w:t>where</w:t>
      </w:r>
      <w:r>
        <w:rPr>
          <w:rFonts w:cs="Times New Roman"/>
          <w:kern w:val="0"/>
          <w:u w:color="000000"/>
          <w:lang w:eastAsia="ja-JP"/>
        </w:rPr>
        <w:t xml:space="preserve"> are nonrestrictive; they do not limit or define, they merely add something. In the first example, the clause introduced by </w:t>
      </w:r>
      <w:r>
        <w:rPr>
          <w:rFonts w:cs="Times New Roman"/>
          <w:i/>
          <w:iCs/>
          <w:kern w:val="0"/>
          <w:u w:color="000000"/>
          <w:lang w:eastAsia="ja-JP"/>
        </w:rPr>
        <w:t>which</w:t>
      </w:r>
      <w:r>
        <w:rPr>
          <w:rFonts w:cs="Times New Roman"/>
          <w:kern w:val="0"/>
          <w:u w:color="000000"/>
          <w:lang w:eastAsia="ja-JP"/>
        </w:rPr>
        <w:t xml:space="preserve"> does not serve to tell which of several possible audiences is meant; the reader presumably knows that already. The clause adds, parenthetically, a statement supplementing that in the main clause. Each of the three sentences is a combination of two statements that might have been made independently.</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The audience was at first indifferent. Later it became more and more interested.</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Napoleon was born in 1769. At that time Corsica had but recently been acquired by France.</w:t>
      </w:r>
    </w:p>
    <w:p w:rsidR="004C1B08" w:rsidRDefault="004C1B08" w:rsidP="004C1B08">
      <w:pPr>
        <w:widowControl w:val="0"/>
        <w:autoSpaceDE w:val="0"/>
        <w:autoSpaceDN w:val="0"/>
        <w:adjustRightInd w:val="0"/>
        <w:ind w:left="720"/>
        <w:rPr>
          <w:rFonts w:cs="Times New Roman"/>
          <w:kern w:val="0"/>
          <w:u w:color="000000"/>
          <w:lang w:eastAsia="ja-JP"/>
        </w:rPr>
      </w:pPr>
    </w:p>
    <w:p w:rsidR="004C1B08" w:rsidRDefault="004C1B08" w:rsidP="004C1B08">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 xml:space="preserve">Coleridge wrote </w:t>
      </w:r>
      <w:r>
        <w:rPr>
          <w:rFonts w:cs="Times New Roman"/>
          <w:i/>
          <w:iCs/>
          <w:kern w:val="0"/>
          <w:u w:color="000000"/>
          <w:lang w:eastAsia="ja-JP"/>
        </w:rPr>
        <w:t>The Rime of the Ancient Mariner</w:t>
      </w:r>
      <w:r>
        <w:rPr>
          <w:rFonts w:cs="Times New Roman"/>
          <w:kern w:val="0"/>
          <w:u w:color="000000"/>
          <w:lang w:eastAsia="ja-JP"/>
        </w:rPr>
        <w:t xml:space="preserve"> at Nether </w:t>
      </w:r>
      <w:proofErr w:type="spellStart"/>
      <w:r>
        <w:rPr>
          <w:rFonts w:cs="Times New Roman"/>
          <w:kern w:val="0"/>
          <w:u w:color="000000"/>
          <w:lang w:eastAsia="ja-JP"/>
        </w:rPr>
        <w:t>Stowey</w:t>
      </w:r>
      <w:proofErr w:type="spellEnd"/>
      <w:r>
        <w:rPr>
          <w:rFonts w:cs="Times New Roman"/>
          <w:kern w:val="0"/>
          <w:u w:color="000000"/>
          <w:lang w:eastAsia="ja-JP"/>
        </w:rPr>
        <w:t xml:space="preserve">. Nether </w:t>
      </w:r>
      <w:proofErr w:type="spellStart"/>
      <w:r>
        <w:rPr>
          <w:rFonts w:cs="Times New Roman"/>
          <w:kern w:val="0"/>
          <w:u w:color="000000"/>
          <w:lang w:eastAsia="ja-JP"/>
        </w:rPr>
        <w:t>Stowey</w:t>
      </w:r>
      <w:proofErr w:type="spellEnd"/>
      <w:r>
        <w:rPr>
          <w:rFonts w:cs="Times New Roman"/>
          <w:kern w:val="0"/>
          <w:u w:color="000000"/>
          <w:lang w:eastAsia="ja-JP"/>
        </w:rPr>
        <w:t xml:space="preserve"> is a few miles from Bridgewater.</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Restrictive clauses, by contrast, are not parenthetic and are not set off by commas. Thus,</w:t>
      </w:r>
    </w:p>
    <w:p w:rsidR="004C1B08" w:rsidRDefault="004C1B08" w:rsidP="004C1B08">
      <w:pPr>
        <w:widowControl w:val="0"/>
        <w:autoSpaceDE w:val="0"/>
        <w:autoSpaceDN w:val="0"/>
        <w:adjustRightInd w:val="0"/>
        <w:ind w:firstLine="720"/>
        <w:rPr>
          <w:rFonts w:cs="Times New Roman"/>
          <w:kern w:val="0"/>
          <w:u w:color="000000"/>
          <w:lang w:eastAsia="ja-JP"/>
        </w:rPr>
      </w:pPr>
    </w:p>
    <w:p w:rsidR="004C1B08" w:rsidRDefault="004C1B08" w:rsidP="004C1B08">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ab/>
        <w:t>People who live in glass houses shouldn’t throw stones.</w:t>
      </w:r>
    </w:p>
    <w:p w:rsidR="004C1B08" w:rsidRDefault="004C1B08" w:rsidP="004C1B08">
      <w:pPr>
        <w:widowControl w:val="0"/>
        <w:autoSpaceDE w:val="0"/>
        <w:autoSpaceDN w:val="0"/>
        <w:adjustRightInd w:val="0"/>
        <w:ind w:firstLine="720"/>
        <w:rPr>
          <w:rFonts w:cs="Times New Roman"/>
          <w:kern w:val="0"/>
          <w:u w:color="000000"/>
          <w:lang w:eastAsia="ja-JP"/>
        </w:rPr>
      </w:pPr>
    </w:p>
    <w:p w:rsidR="004C1B08" w:rsidRDefault="004C1B08" w:rsidP="004C1B08">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 xml:space="preserve">Here the clause introduced by who does serve to tell which people are meant; the sentence, unlike the sentence above, cannot be split into two independent statements. The same principle of comma use applies to participial phrased and to appositives. </w:t>
      </w:r>
    </w:p>
    <w:p w:rsidR="004C1B08" w:rsidRDefault="004C1B08" w:rsidP="004C1B08">
      <w:pPr>
        <w:widowControl w:val="0"/>
        <w:autoSpaceDE w:val="0"/>
        <w:autoSpaceDN w:val="0"/>
        <w:adjustRightInd w:val="0"/>
        <w:ind w:firstLine="720"/>
        <w:rPr>
          <w:rFonts w:cs="Times New Roman"/>
          <w:kern w:val="0"/>
          <w:u w:color="000000"/>
          <w:lang w:eastAsia="ja-JP"/>
        </w:rPr>
      </w:pPr>
    </w:p>
    <w:p w:rsidR="004C1B08" w:rsidRDefault="004C1B08" w:rsidP="004C1B08">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ab/>
        <w:t>People sitting in the rear couldn’t hear. (</w:t>
      </w:r>
      <w:r>
        <w:rPr>
          <w:rFonts w:cs="Times New Roman"/>
          <w:i/>
          <w:iCs/>
          <w:kern w:val="0"/>
          <w:u w:color="000000"/>
          <w:lang w:eastAsia="ja-JP"/>
        </w:rPr>
        <w:t>restrictive</w:t>
      </w:r>
      <w:r>
        <w:rPr>
          <w:rFonts w:cs="Times New Roman"/>
          <w:kern w:val="0"/>
          <w:u w:color="000000"/>
          <w:lang w:eastAsia="ja-JP"/>
        </w:rPr>
        <w:t>)</w:t>
      </w:r>
    </w:p>
    <w:p w:rsidR="004C1B08" w:rsidRDefault="004C1B08" w:rsidP="004C1B08">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ab/>
        <w:t>Uncle Burt, being slightly deaf, moved forward, (</w:t>
      </w:r>
      <w:r>
        <w:rPr>
          <w:rFonts w:cs="Times New Roman"/>
          <w:i/>
          <w:iCs/>
          <w:kern w:val="0"/>
          <w:u w:color="000000"/>
          <w:lang w:eastAsia="ja-JP"/>
        </w:rPr>
        <w:t>non-restrictive</w:t>
      </w:r>
      <w:r>
        <w:rPr>
          <w:rFonts w:cs="Times New Roman"/>
          <w:kern w:val="0"/>
          <w:u w:color="000000"/>
          <w:lang w:eastAsia="ja-JP"/>
        </w:rPr>
        <w:t>)</w:t>
      </w:r>
    </w:p>
    <w:p w:rsidR="004C1B08" w:rsidRDefault="004C1B08" w:rsidP="004C1B08">
      <w:pPr>
        <w:widowControl w:val="0"/>
        <w:autoSpaceDE w:val="0"/>
        <w:autoSpaceDN w:val="0"/>
        <w:adjustRightInd w:val="0"/>
        <w:ind w:firstLine="720"/>
        <w:rPr>
          <w:rFonts w:cs="Times New Roman"/>
          <w:kern w:val="0"/>
          <w:u w:color="000000"/>
          <w:lang w:eastAsia="ja-JP"/>
        </w:rPr>
      </w:pPr>
      <w:r>
        <w:rPr>
          <w:rFonts w:cs="Times New Roman"/>
          <w:kern w:val="0"/>
          <w:u w:color="000000"/>
          <w:lang w:eastAsia="ja-JP"/>
        </w:rPr>
        <w:tab/>
        <w:t>My cousin Bob is a talented harpist. (</w:t>
      </w:r>
      <w:r>
        <w:rPr>
          <w:rFonts w:cs="Times New Roman"/>
          <w:i/>
          <w:iCs/>
          <w:kern w:val="0"/>
          <w:u w:color="000000"/>
          <w:lang w:eastAsia="ja-JP"/>
        </w:rPr>
        <w:t>restrictive</w:t>
      </w:r>
      <w:r>
        <w:rPr>
          <w:rFonts w:cs="Times New Roman"/>
          <w:kern w:val="0"/>
          <w:u w:color="000000"/>
          <w:lang w:eastAsia="ja-JP"/>
        </w:rPr>
        <w:t>).</w:t>
      </w: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r>
      <w:r>
        <w:rPr>
          <w:rFonts w:cs="Times New Roman"/>
          <w:kern w:val="0"/>
          <w:u w:color="000000"/>
          <w:lang w:eastAsia="ja-JP"/>
        </w:rPr>
        <w:tab/>
        <w:t>Our oldest daughter, Mary, sings. (</w:t>
      </w:r>
      <w:r>
        <w:rPr>
          <w:rFonts w:cs="Times New Roman"/>
          <w:i/>
          <w:iCs/>
          <w:kern w:val="0"/>
          <w:u w:color="000000"/>
          <w:lang w:eastAsia="ja-JP"/>
        </w:rPr>
        <w:t>non-restrictive</w:t>
      </w:r>
      <w:r>
        <w:rPr>
          <w:rFonts w:cs="Times New Roman"/>
          <w:kern w:val="0"/>
          <w:u w:color="000000"/>
          <w:lang w:eastAsia="ja-JP"/>
        </w:rPr>
        <w:t>)</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rPr>
          <w:rFonts w:cs="Times New Roman"/>
          <w:kern w:val="0"/>
          <w:u w:color="000000"/>
          <w:lang w:eastAsia="ja-JP"/>
        </w:rPr>
      </w:pPr>
      <w:r>
        <w:rPr>
          <w:rFonts w:cs="Times New Roman"/>
          <w:kern w:val="0"/>
          <w:u w:color="000000"/>
          <w:lang w:eastAsia="ja-JP"/>
        </w:rPr>
        <w:tab/>
        <w:t xml:space="preserve">When </w:t>
      </w:r>
      <w:proofErr w:type="gramStart"/>
      <w:r>
        <w:rPr>
          <w:rFonts w:cs="Times New Roman"/>
          <w:kern w:val="0"/>
          <w:u w:color="000000"/>
          <w:lang w:eastAsia="ja-JP"/>
        </w:rPr>
        <w:t>a the</w:t>
      </w:r>
      <w:proofErr w:type="gramEnd"/>
      <w:r>
        <w:rPr>
          <w:rFonts w:cs="Times New Roman"/>
          <w:kern w:val="0"/>
          <w:u w:color="000000"/>
          <w:lang w:eastAsia="ja-JP"/>
        </w:rPr>
        <w:t xml:space="preserve"> main clause of a sentence is preceded by a phrase or a subordinate clause, us a comma to set off these elements. </w:t>
      </w:r>
    </w:p>
    <w:p w:rsidR="004C1B08" w:rsidRDefault="004C1B08" w:rsidP="004C1B08">
      <w:pPr>
        <w:widowControl w:val="0"/>
        <w:autoSpaceDE w:val="0"/>
        <w:autoSpaceDN w:val="0"/>
        <w:adjustRightInd w:val="0"/>
        <w:rPr>
          <w:rFonts w:cs="Times New Roman"/>
          <w:kern w:val="0"/>
          <w:u w:color="000000"/>
          <w:lang w:eastAsia="ja-JP"/>
        </w:rPr>
      </w:pPr>
    </w:p>
    <w:p w:rsidR="004C1B08" w:rsidRDefault="004C1B08" w:rsidP="004C1B08">
      <w:pPr>
        <w:widowControl w:val="0"/>
        <w:autoSpaceDE w:val="0"/>
        <w:autoSpaceDN w:val="0"/>
        <w:adjustRightInd w:val="0"/>
        <w:ind w:left="1440"/>
        <w:rPr>
          <w:rFonts w:cs="Times New Roman"/>
          <w:kern w:val="0"/>
          <w:u w:color="000000"/>
          <w:lang w:eastAsia="ja-JP"/>
        </w:rPr>
      </w:pPr>
      <w:r>
        <w:rPr>
          <w:rFonts w:cs="Times New Roman"/>
          <w:kern w:val="0"/>
          <w:u w:color="000000"/>
          <w:lang w:eastAsia="ja-JP"/>
        </w:rPr>
        <w:t>Partly by hard fighting, partly by diplomatic skill, they enlarged their dominions to the east and rose to royal rank with the possession of Sicily.</w:t>
      </w:r>
    </w:p>
    <w:p w:rsidR="004C1B08" w:rsidRDefault="004C1B08" w:rsidP="004C1B08">
      <w:pPr>
        <w:widowControl w:val="0"/>
        <w:autoSpaceDE w:val="0"/>
        <w:autoSpaceDN w:val="0"/>
        <w:adjustRightInd w:val="0"/>
        <w:ind w:left="1440"/>
        <w:rPr>
          <w:rFonts w:cs="Times New Roman"/>
          <w:kern w:val="0"/>
          <w:u w:color="000000"/>
          <w:lang w:eastAsia="ja-JP"/>
        </w:rPr>
      </w:pPr>
    </w:p>
    <w:p w:rsidR="004C1B08" w:rsidRPr="008C0FE8" w:rsidRDefault="004C1B08" w:rsidP="004C1B08">
      <w:pPr>
        <w:widowControl w:val="0"/>
        <w:autoSpaceDE w:val="0"/>
        <w:autoSpaceDN w:val="0"/>
        <w:adjustRightInd w:val="0"/>
        <w:rPr>
          <w:rFonts w:cs="Times New Roman"/>
          <w:bCs/>
          <w:color w:val="000000"/>
          <w:kern w:val="0"/>
          <w:u w:color="000000"/>
          <w:lang w:eastAsia="ja-JP"/>
        </w:rPr>
      </w:pPr>
      <w:r>
        <w:rPr>
          <w:rFonts w:cs="Times New Roman"/>
          <w:b/>
          <w:color w:val="000000"/>
          <w:kern w:val="0"/>
          <w:u w:color="000000"/>
          <w:lang w:eastAsia="ja-JP"/>
        </w:rPr>
        <w:t xml:space="preserve">Excerpted from: </w:t>
      </w:r>
      <w:r w:rsidRPr="008C0FE8">
        <w:rPr>
          <w:rFonts w:cs="Times New Roman"/>
          <w:bCs/>
          <w:color w:val="000000"/>
          <w:kern w:val="0"/>
          <w:u w:color="000000"/>
          <w:lang w:eastAsia="ja-JP"/>
        </w:rPr>
        <w:t>Strunk, William Jr., and E.B. White.</w:t>
      </w:r>
      <w:r w:rsidRPr="008C0FE8">
        <w:rPr>
          <w:rFonts w:cs="Times New Roman"/>
          <w:color w:val="000000"/>
          <w:kern w:val="0"/>
          <w:u w:color="000000"/>
          <w:lang w:eastAsia="ja-JP"/>
        </w:rPr>
        <w:t xml:space="preserve"> </w:t>
      </w:r>
      <w:r w:rsidRPr="008C0FE8">
        <w:rPr>
          <w:rFonts w:cs="Times New Roman"/>
          <w:bCs/>
          <w:i/>
          <w:iCs/>
          <w:color w:val="000000"/>
          <w:kern w:val="0"/>
          <w:lang w:eastAsia="ja-JP"/>
        </w:rPr>
        <w:t>The Elements of Style, Fourth Edition</w:t>
      </w:r>
      <w:r w:rsidRPr="008C0FE8">
        <w:rPr>
          <w:rFonts w:cs="Times New Roman"/>
          <w:bCs/>
          <w:color w:val="000000"/>
          <w:kern w:val="0"/>
          <w:u w:color="000000"/>
          <w:lang w:eastAsia="ja-JP"/>
        </w:rPr>
        <w:t>. New York: Longman, 2000.</w:t>
      </w:r>
    </w:p>
    <w:p w:rsidR="004C1B08" w:rsidRDefault="004C1B08" w:rsidP="004C1B08">
      <w:pPr>
        <w:widowControl w:val="0"/>
        <w:autoSpaceDE w:val="0"/>
        <w:autoSpaceDN w:val="0"/>
        <w:adjustRightInd w:val="0"/>
        <w:ind w:left="1440"/>
        <w:rPr>
          <w:rFonts w:cs="Times New Roman"/>
          <w:kern w:val="0"/>
          <w:u w:color="000000"/>
          <w:lang w:eastAsia="ja-JP"/>
        </w:rPr>
      </w:pPr>
      <w:bookmarkStart w:id="0" w:name="_GoBack"/>
      <w:bookmarkEnd w:id="0"/>
    </w:p>
    <w:p w:rsidR="00B577EA" w:rsidRPr="00C869E6" w:rsidRDefault="004C1B08"/>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1B08"/>
    <w:rsid w:val="00082020"/>
    <w:rsid w:val="0038015A"/>
    <w:rsid w:val="00410E3E"/>
    <w:rsid w:val="004C1B08"/>
    <w:rsid w:val="00660C35"/>
    <w:rsid w:val="00852BCF"/>
    <w:rsid w:val="00993C25"/>
    <w:rsid w:val="00A901AC"/>
    <w:rsid w:val="00AC1512"/>
    <w:rsid w:val="00B507D2"/>
    <w:rsid w:val="00C869E6"/>
    <w:rsid w:val="00D87583"/>
    <w:rsid w:val="00E16D41"/>
    <w:rsid w:val="00E6319D"/>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C91795"/>
  <w15:chartTrackingRefBased/>
  <w15:docId w15:val="{C17F097E-3CCC-EA4D-953D-B6BC6E51F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pPr>
        <w:spacing w:beforeAutospacing="1"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C1B08"/>
    <w:pPr>
      <w:spacing w:beforeAutospacing="0" w:afterAutospacing="0"/>
    </w:pPr>
    <w:rPr>
      <w:rFonts w:eastAsia="MS Mincho" w:cs="Helvetica"/>
      <w:kern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1512"/>
    <w:pPr>
      <w:ind w:left="720"/>
      <w:contextualSpacing/>
    </w:pPr>
    <w:rPr>
      <w:rFonts w:eastAsia="Times New Roman" w:cs="Times New Roman"/>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TotalTime>
  <Pages>2</Pages>
  <Words>624</Words>
  <Characters>3563</Characters>
  <Application>Microsoft Office Word</Application>
  <DocSecurity>0</DocSecurity>
  <Lines>29</Lines>
  <Paragraphs>8</Paragraphs>
  <ScaleCrop>false</ScaleCrop>
  <Company>Mark's Text Terminal</Company>
  <LinksUpToDate>false</LinksUpToDate>
  <CharactersWithSpaces>4179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2020-01-23T18:06:00Z</dcterms:created>
  <dcterms:modified xsi:type="dcterms:W3CDTF">2020-01-23T18:07:00Z</dcterms:modified>
</cp:coreProperties>
</file>