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178813" w14:textId="77777777" w:rsidR="002B3D40" w:rsidRPr="002C4A98" w:rsidRDefault="002B3D40" w:rsidP="002B3D40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190E8BB" w14:textId="33E22B43" w:rsidR="00E841DE" w:rsidRDefault="00EE028A" w:rsidP="00E841DE">
      <w:r w:rsidRPr="00E841DE">
        <w:rPr>
          <w:b/>
        </w:rPr>
        <w:t xml:space="preserve">English Language Arts, </w:t>
      </w:r>
      <w:r w:rsidR="0018352C" w:rsidRPr="00E841DE">
        <w:rPr>
          <w:b/>
          <w:i/>
        </w:rPr>
        <w:t>Arguing Your Case</w:t>
      </w:r>
      <w:r w:rsidR="00B72FF9" w:rsidRPr="00E841DE">
        <w:rPr>
          <w:b/>
        </w:rPr>
        <w:t xml:space="preserve"> Unit</w:t>
      </w:r>
      <w:r w:rsidR="00D32591">
        <w:rPr>
          <w:b/>
        </w:rPr>
        <w:t xml:space="preserve"> 1</w:t>
      </w:r>
      <w:r w:rsidR="00B72FF9" w:rsidRPr="00E841DE">
        <w:rPr>
          <w:b/>
        </w:rPr>
        <w:t xml:space="preserve">, </w:t>
      </w:r>
      <w:r w:rsidR="00D32591">
        <w:rPr>
          <w:b/>
        </w:rPr>
        <w:t>Lesson 6 Worksheet</w:t>
      </w:r>
      <w:r w:rsidRPr="00E841DE">
        <w:rPr>
          <w:b/>
        </w:rPr>
        <w:t>:</w:t>
      </w:r>
      <w:r w:rsidR="00D32591">
        <w:rPr>
          <w:b/>
        </w:rPr>
        <w:t xml:space="preserve"> </w:t>
      </w:r>
      <w:r w:rsidR="00D32591">
        <w:rPr>
          <w:b/>
          <w:i/>
        </w:rPr>
        <w:t>Assessing Your Ability to Judge What “They Say.”</w:t>
      </w:r>
      <w:r w:rsidR="00E841DE" w:rsidRPr="00E841DE">
        <w:rPr>
          <w:b/>
        </w:rPr>
        <w:t xml:space="preserve"> </w:t>
      </w:r>
      <w:r w:rsidR="00E841DE">
        <w:rPr>
          <w:b/>
        </w:rPr>
        <w:t xml:space="preserve">An </w:t>
      </w:r>
      <w:r w:rsidR="009F50E6">
        <w:rPr>
          <w:b/>
          <w:i/>
        </w:rPr>
        <w:t>a</w:t>
      </w:r>
      <w:r w:rsidR="00E841DE">
        <w:rPr>
          <w:b/>
          <w:i/>
        </w:rPr>
        <w:t>rgument</w:t>
      </w:r>
      <w:r w:rsidR="00E841DE">
        <w:rPr>
          <w:b/>
        </w:rPr>
        <w:t xml:space="preserve">, </w:t>
      </w:r>
      <w:r w:rsidR="00E841DE">
        <w:t xml:space="preserve">as </w:t>
      </w:r>
      <w:r w:rsidR="00E841DE" w:rsidRPr="00C41ED2">
        <w:rPr>
          <w:i/>
        </w:rPr>
        <w:t>Merriam-Webster’s Collegiate Dictionary</w:t>
      </w:r>
      <w:r w:rsidR="00E841DE">
        <w:t>, 11</w:t>
      </w:r>
      <w:r w:rsidR="00E841DE" w:rsidRPr="00C41ED2">
        <w:rPr>
          <w:vertAlign w:val="superscript"/>
        </w:rPr>
        <w:t>th</w:t>
      </w:r>
      <w:r w:rsidR="00E841DE">
        <w:t xml:space="preserve"> Edition (Springfield, MA: Merriam-Webster, 2009) points out, is </w:t>
      </w:r>
      <w:r w:rsidR="00E841DE" w:rsidRPr="00365764">
        <w:rPr>
          <w:i/>
        </w:rPr>
        <w:t>“a discourse intended to persuade”</w:t>
      </w:r>
      <w:r w:rsidR="00E841DE">
        <w:t xml:space="preserve"> and “</w:t>
      </w:r>
      <w:r w:rsidR="00E841DE" w:rsidRPr="00365764">
        <w:rPr>
          <w:i/>
        </w:rPr>
        <w:t>a coherent series of statements leading from a premise to a conclusion.”</w:t>
      </w:r>
      <w:r w:rsidR="00E841DE">
        <w:t xml:space="preserve"> Merriam-Webster’s explains that something is coherent when it is </w:t>
      </w:r>
      <w:r w:rsidR="00E841DE" w:rsidRPr="00365764">
        <w:rPr>
          <w:i/>
        </w:rPr>
        <w:t>“logically or aesthetically ordered,”</w:t>
      </w:r>
      <w:r w:rsidR="00E841DE">
        <w:t xml:space="preserve"> has </w:t>
      </w:r>
      <w:r w:rsidR="00E841DE" w:rsidRPr="00365764">
        <w:rPr>
          <w:i/>
        </w:rPr>
        <w:t>“clarity or intelligibility,”</w:t>
      </w:r>
      <w:r w:rsidR="00E841DE">
        <w:t xml:space="preserve"> and has </w:t>
      </w:r>
      <w:r w:rsidR="00E841DE" w:rsidRPr="00365764">
        <w:rPr>
          <w:i/>
        </w:rPr>
        <w:t>“the quality of holding together or cohering.</w:t>
      </w:r>
      <w:r w:rsidR="00365764">
        <w:rPr>
          <w:i/>
        </w:rPr>
        <w:t>”</w:t>
      </w:r>
      <w:r w:rsidR="00E841DE">
        <w:t xml:space="preserve"> </w:t>
      </w:r>
    </w:p>
    <w:p w14:paraId="245FFDCD" w14:textId="77777777" w:rsidR="00E841DE" w:rsidRDefault="00E841DE" w:rsidP="00E841DE"/>
    <w:p w14:paraId="1DA64CF1" w14:textId="524A468C" w:rsidR="00E841DE" w:rsidRDefault="00E841DE" w:rsidP="00E841DE">
      <w:pPr>
        <w:rPr>
          <w:i/>
        </w:rPr>
      </w:pPr>
      <w:r>
        <w:t xml:space="preserve">So, how do writers of argumentative papers achieve coherence? </w:t>
      </w:r>
      <w:r w:rsidR="00365764">
        <w:t xml:space="preserve">One way is by using </w:t>
      </w:r>
      <w:r w:rsidR="00365764">
        <w:rPr>
          <w:b/>
        </w:rPr>
        <w:t>rhetoric</w:t>
      </w:r>
      <w:r w:rsidR="00365764">
        <w:t xml:space="preserve">. What is rhetoric? Rhetoric is an idea about language that goes all the way back to the ancient world. Merriam-Webster’s, once again, defines rhetoric at some length: </w:t>
      </w:r>
      <w:r w:rsidR="00365764">
        <w:rPr>
          <w:i/>
        </w:rPr>
        <w:t>“the art of speaking or writing effectively: as the study of principles and rules of composition formulated by critic</w:t>
      </w:r>
      <w:r w:rsidR="008D744F">
        <w:rPr>
          <w:i/>
        </w:rPr>
        <w:t>s</w:t>
      </w:r>
      <w:r w:rsidR="00365764">
        <w:rPr>
          <w:i/>
        </w:rPr>
        <w:t xml:space="preserve"> of ancient times; the study of writing or speaking as a means of communication or persuasion.”</w:t>
      </w:r>
    </w:p>
    <w:p w14:paraId="0C45AE56" w14:textId="77777777" w:rsidR="00FE43F7" w:rsidRDefault="00FE43F7" w:rsidP="00E841DE">
      <w:pPr>
        <w:rPr>
          <w:i/>
        </w:rPr>
      </w:pPr>
    </w:p>
    <w:p w14:paraId="683DDFF9" w14:textId="7AC57C50" w:rsidR="00FE43F7" w:rsidRPr="00D32591" w:rsidRDefault="00D32591" w:rsidP="00E841DE">
      <w:r>
        <w:t>Y</w:t>
      </w:r>
      <w:r w:rsidR="00FE43F7">
        <w:t xml:space="preserve">ou learned that the noun </w:t>
      </w:r>
      <w:r w:rsidR="00FE43F7">
        <w:rPr>
          <w:i/>
        </w:rPr>
        <w:t xml:space="preserve">discourse </w:t>
      </w:r>
      <w:r w:rsidR="00FE43F7">
        <w:t xml:space="preserve">means, for the purposes of the work we are doing on argumentation, both </w:t>
      </w:r>
      <w:r w:rsidR="00FE43F7" w:rsidRPr="00FE43F7">
        <w:rPr>
          <w:i/>
        </w:rPr>
        <w:t>formal and orderly and usually extended expression of thought on a subject</w:t>
      </w:r>
      <w:r w:rsidR="00FE43F7">
        <w:t xml:space="preserve"> as well as </w:t>
      </w:r>
      <w:r w:rsidR="00FE43F7" w:rsidRPr="00FE43F7">
        <w:rPr>
          <w:i/>
        </w:rPr>
        <w:t>a mode of organizing knowledge, ideas, or experience that is rooted in language and its concrete contexts.</w:t>
      </w:r>
      <w:r>
        <w:rPr>
          <w:i/>
        </w:rPr>
        <w:t xml:space="preserve"> </w:t>
      </w:r>
      <w:r>
        <w:t>Any time you set out to write an academic paper, you are entering a discourse.</w:t>
      </w:r>
    </w:p>
    <w:p w14:paraId="27EE399C" w14:textId="77777777" w:rsidR="00FE43F7" w:rsidRDefault="00FE43F7" w:rsidP="00E841DE">
      <w:pPr>
        <w:rPr>
          <w:i/>
        </w:rPr>
      </w:pPr>
    </w:p>
    <w:p w14:paraId="293798D1" w14:textId="6738B376" w:rsidR="00F3038B" w:rsidRDefault="00FE43F7" w:rsidP="0016051F">
      <w:r>
        <w:t>The purpose of today’s lesson is to provide you with</w:t>
      </w:r>
      <w:r w:rsidR="008D744F">
        <w:t xml:space="preserve"> a metacognitive assessment (which is a way of assessing or testing your own understanding of a concept or skill) of your understanding of using the rhetorical strategy of using “they say” in your</w:t>
      </w:r>
      <w:r>
        <w:t xml:space="preserve"> argumentation</w:t>
      </w:r>
      <w:r w:rsidR="008D744F">
        <w:t>.</w:t>
      </w:r>
      <w:r>
        <w:t xml:space="preserve"> </w:t>
      </w:r>
      <w:r w:rsidR="005A7820">
        <w:t xml:space="preserve">Below you will find six arguments excerpted, as with the rest of the material in this unit, from </w:t>
      </w:r>
      <w:r w:rsidR="00EA392C">
        <w:t xml:space="preserve">Gerald Graff and Cathy Birkenstein’s </w:t>
      </w:r>
      <w:r w:rsidR="00EA392C">
        <w:rPr>
          <w:i/>
        </w:rPr>
        <w:t xml:space="preserve">The Say/ISay: The Moves That Matter in Academic Writing </w:t>
      </w:r>
      <w:r w:rsidR="00EA392C">
        <w:t>(2</w:t>
      </w:r>
      <w:r w:rsidR="00EA392C" w:rsidRPr="00EA392C">
        <w:rPr>
          <w:vertAlign w:val="superscript"/>
        </w:rPr>
        <w:t>nd</w:t>
      </w:r>
      <w:r w:rsidR="00EA392C">
        <w:t xml:space="preserve"> ed. New York: Norton, 2010). These </w:t>
      </w:r>
      <w:r w:rsidR="005A7820">
        <w:t>arguments lack the “they say” element that you have worked with</w:t>
      </w:r>
      <w:r w:rsidR="00BD515B">
        <w:t xml:space="preserve"> in the preceding three lessons; please supply it.</w:t>
      </w:r>
    </w:p>
    <w:p w14:paraId="588AFDD5" w14:textId="77777777" w:rsidR="00BD515B" w:rsidRDefault="00BD515B" w:rsidP="0016051F"/>
    <w:p w14:paraId="0549A2F7" w14:textId="128547C9" w:rsidR="00BD515B" w:rsidRPr="00070883" w:rsidRDefault="00BD515B" w:rsidP="00BD515B">
      <w:pPr>
        <w:pStyle w:val="ListParagraph"/>
        <w:numPr>
          <w:ilvl w:val="0"/>
          <w:numId w:val="8"/>
        </w:numPr>
        <w:rPr>
          <w:b/>
        </w:rPr>
      </w:pPr>
      <w:r>
        <w:rPr>
          <w:b/>
        </w:rPr>
        <w:t xml:space="preserve">What do </w:t>
      </w:r>
      <w:r w:rsidRPr="00BD515B">
        <w:rPr>
          <w:b/>
          <w:i/>
        </w:rPr>
        <w:t>they say</w:t>
      </w:r>
      <w:r>
        <w:rPr>
          <w:b/>
        </w:rPr>
        <w:t xml:space="preserve">? </w:t>
      </w:r>
      <w:r>
        <w:t>The following is a list of arguments that lack a “they say”—i.e. any sense of who needs to hear these arguments, and who might think otherwise. Your task is to provide each of these arguments with a counterview. Feel free to expand the wording of the argument</w:t>
      </w:r>
      <w:r w:rsidR="00070883">
        <w:t xml:space="preserve"> in order to make clearer your counterview. Use the back of this page, or a separate piece of loose-leaf paper, or both, to write out your arguments.</w:t>
      </w:r>
    </w:p>
    <w:p w14:paraId="46389770" w14:textId="77777777" w:rsidR="00070883" w:rsidRDefault="00070883" w:rsidP="00070883">
      <w:pPr>
        <w:rPr>
          <w:b/>
        </w:rPr>
      </w:pPr>
    </w:p>
    <w:p w14:paraId="000FF004" w14:textId="2BC0C36E" w:rsidR="00070883" w:rsidRPr="00070883" w:rsidRDefault="00070883" w:rsidP="00070883">
      <w:pPr>
        <w:pStyle w:val="ListParagraph"/>
        <w:numPr>
          <w:ilvl w:val="0"/>
          <w:numId w:val="9"/>
        </w:numPr>
        <w:rPr>
          <w:b/>
        </w:rPr>
      </w:pPr>
      <w:r>
        <w:t>Our experiments suggest that there are dangerous levels of chemical X in the Ohio groundwater.</w:t>
      </w:r>
    </w:p>
    <w:p w14:paraId="16C8ADD0" w14:textId="3EAA7A25" w:rsidR="00070883" w:rsidRPr="00070883" w:rsidRDefault="00070883" w:rsidP="00070883">
      <w:pPr>
        <w:pStyle w:val="ListParagraph"/>
        <w:numPr>
          <w:ilvl w:val="0"/>
          <w:numId w:val="9"/>
        </w:numPr>
        <w:rPr>
          <w:b/>
        </w:rPr>
      </w:pPr>
      <w:r>
        <w:t>Material forces drive history.</w:t>
      </w:r>
    </w:p>
    <w:p w14:paraId="1E1FA285" w14:textId="364D278A" w:rsidR="00070883" w:rsidRPr="00070883" w:rsidRDefault="00070883" w:rsidP="00070883">
      <w:pPr>
        <w:pStyle w:val="ListParagraph"/>
        <w:numPr>
          <w:ilvl w:val="0"/>
          <w:numId w:val="9"/>
        </w:numPr>
        <w:rPr>
          <w:b/>
        </w:rPr>
      </w:pPr>
      <w:r>
        <w:t xml:space="preserve">Proponents of Freudian psychology question standard notions of “rationality.” </w:t>
      </w:r>
    </w:p>
    <w:p w14:paraId="0F471DC1" w14:textId="23301BF7" w:rsidR="00070883" w:rsidRPr="00070883" w:rsidRDefault="00070883" w:rsidP="00070883">
      <w:pPr>
        <w:pStyle w:val="ListParagraph"/>
        <w:numPr>
          <w:ilvl w:val="0"/>
          <w:numId w:val="9"/>
        </w:numPr>
        <w:rPr>
          <w:b/>
        </w:rPr>
      </w:pPr>
      <w:r>
        <w:t>Male students often dominate class discussions.</w:t>
      </w:r>
    </w:p>
    <w:p w14:paraId="48F2BC56" w14:textId="2A3B6BD0" w:rsidR="00070883" w:rsidRPr="00070883" w:rsidRDefault="00070883" w:rsidP="00070883">
      <w:pPr>
        <w:pStyle w:val="ListParagraph"/>
        <w:numPr>
          <w:ilvl w:val="0"/>
          <w:numId w:val="9"/>
        </w:numPr>
        <w:rPr>
          <w:b/>
        </w:rPr>
      </w:pPr>
      <w:r>
        <w:t>The film is about the problems of romantic relationships.</w:t>
      </w:r>
    </w:p>
    <w:p w14:paraId="07AD9BB7" w14:textId="3F3B2238" w:rsidR="00070883" w:rsidRPr="00070883" w:rsidRDefault="00070883" w:rsidP="00070883">
      <w:pPr>
        <w:pStyle w:val="ListParagraph"/>
        <w:numPr>
          <w:ilvl w:val="0"/>
          <w:numId w:val="9"/>
        </w:numPr>
        <w:rPr>
          <w:b/>
        </w:rPr>
      </w:pPr>
      <w:r>
        <w:t>I’m afraid the templates like the ones in this book will stifle my creativity.</w:t>
      </w:r>
      <w:bookmarkStart w:id="0" w:name="_GoBack"/>
      <w:bookmarkEnd w:id="0"/>
    </w:p>
    <w:p w14:paraId="08DAB7B7" w14:textId="77777777" w:rsidR="00F3038B" w:rsidRPr="00EE028A" w:rsidRDefault="00F3038B">
      <w:pPr>
        <w:rPr>
          <w:b/>
        </w:rPr>
      </w:pPr>
    </w:p>
    <w:sectPr w:rsidR="00F3038B" w:rsidRPr="00EE028A" w:rsidSect="00E7713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A47D6"/>
    <w:multiLevelType w:val="hybridMultilevel"/>
    <w:tmpl w:val="4080FDA6"/>
    <w:lvl w:ilvl="0" w:tplc="DEA4C4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5165EF"/>
    <w:multiLevelType w:val="hybridMultilevel"/>
    <w:tmpl w:val="28A0C90A"/>
    <w:lvl w:ilvl="0" w:tplc="C6ECFB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AD7AD1"/>
    <w:multiLevelType w:val="hybridMultilevel"/>
    <w:tmpl w:val="3296F51C"/>
    <w:lvl w:ilvl="0" w:tplc="77A44FA8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A217AE"/>
    <w:multiLevelType w:val="hybridMultilevel"/>
    <w:tmpl w:val="B19C4A76"/>
    <w:lvl w:ilvl="0" w:tplc="B63CBA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39584A"/>
    <w:multiLevelType w:val="hybridMultilevel"/>
    <w:tmpl w:val="AE7E942E"/>
    <w:lvl w:ilvl="0" w:tplc="AA9C9A4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D9E6138"/>
    <w:multiLevelType w:val="hybridMultilevel"/>
    <w:tmpl w:val="90A8E1D8"/>
    <w:lvl w:ilvl="0" w:tplc="05F838A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43A7BA2"/>
    <w:multiLevelType w:val="hybridMultilevel"/>
    <w:tmpl w:val="96ACC934"/>
    <w:lvl w:ilvl="0" w:tplc="32EA99FA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4F726B5"/>
    <w:multiLevelType w:val="hybridMultilevel"/>
    <w:tmpl w:val="B65209EA"/>
    <w:lvl w:ilvl="0" w:tplc="96AA781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5"/>
  </w:num>
  <w:num w:numId="5">
    <w:abstractNumId w:val="4"/>
  </w:num>
  <w:num w:numId="6">
    <w:abstractNumId w:val="2"/>
  </w:num>
  <w:num w:numId="7">
    <w:abstractNumId w:val="6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565C7"/>
    <w:rsid w:val="00070883"/>
    <w:rsid w:val="0016051F"/>
    <w:rsid w:val="0018352C"/>
    <w:rsid w:val="001C4804"/>
    <w:rsid w:val="002B3D40"/>
    <w:rsid w:val="00365764"/>
    <w:rsid w:val="005A7820"/>
    <w:rsid w:val="00664B1D"/>
    <w:rsid w:val="006D2DE5"/>
    <w:rsid w:val="00783BE7"/>
    <w:rsid w:val="0084741E"/>
    <w:rsid w:val="008D744F"/>
    <w:rsid w:val="00955468"/>
    <w:rsid w:val="00995445"/>
    <w:rsid w:val="009F50E6"/>
    <w:rsid w:val="00B72FF9"/>
    <w:rsid w:val="00BD515B"/>
    <w:rsid w:val="00CE0178"/>
    <w:rsid w:val="00D32591"/>
    <w:rsid w:val="00D83738"/>
    <w:rsid w:val="00E77132"/>
    <w:rsid w:val="00E841DE"/>
    <w:rsid w:val="00EA392C"/>
    <w:rsid w:val="00EC5968"/>
    <w:rsid w:val="00EE028A"/>
    <w:rsid w:val="00F3038B"/>
    <w:rsid w:val="00FE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23C22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841DE"/>
    <w:pPr>
      <w:ind w:left="720"/>
      <w:contextualSpacing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426</Words>
  <Characters>2431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23</cp:revision>
  <dcterms:created xsi:type="dcterms:W3CDTF">2012-08-13T12:26:00Z</dcterms:created>
  <dcterms:modified xsi:type="dcterms:W3CDTF">2017-12-21T13:38:00Z</dcterms:modified>
</cp:coreProperties>
</file>