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5D582" w14:textId="7BA95511" w:rsidR="00AF1F5B" w:rsidRPr="009B1A13" w:rsidRDefault="0004301A" w:rsidP="00AF1F5B">
      <w:pPr>
        <w:jc w:val="center"/>
        <w:rPr>
          <w:b/>
          <w:bCs/>
        </w:rPr>
      </w:pPr>
      <w:bookmarkStart w:id="0" w:name="OLE_LINK1"/>
      <w:bookmarkStart w:id="1" w:name="OLE_LINK2"/>
      <w:r w:rsidRPr="009B1A13">
        <w:rPr>
          <w:b/>
          <w:bCs/>
        </w:rPr>
        <w:t xml:space="preserve">Parts of Speech Unit 2, </w:t>
      </w:r>
      <w:r w:rsidR="009B1A13" w:rsidRPr="009B1A13">
        <w:rPr>
          <w:b/>
          <w:bCs/>
          <w:i/>
        </w:rPr>
        <w:t xml:space="preserve">Verbs, </w:t>
      </w:r>
      <w:r w:rsidR="000D184A">
        <w:rPr>
          <w:b/>
          <w:bCs/>
        </w:rPr>
        <w:t>Lesson 3</w:t>
      </w:r>
      <w:r w:rsidRPr="009B1A13">
        <w:rPr>
          <w:b/>
          <w:bCs/>
        </w:rPr>
        <w:t xml:space="preserve">, Learning Support 1: </w:t>
      </w:r>
      <w:r w:rsidR="009B1A13" w:rsidRPr="000C7535">
        <w:rPr>
          <w:b/>
          <w:bCs/>
          <w:i/>
        </w:rPr>
        <w:t>The Verb To Be</w:t>
      </w:r>
      <w:r w:rsidR="00682978" w:rsidRPr="000C7535">
        <w:rPr>
          <w:b/>
          <w:bCs/>
          <w:i/>
        </w:rPr>
        <w:t xml:space="preserve"> Conjugated</w:t>
      </w:r>
      <w:r w:rsidR="00682978" w:rsidRPr="009B1A13">
        <w:rPr>
          <w:b/>
          <w:bCs/>
        </w:rPr>
        <w:t xml:space="preserve"> (that means broken down into all its parts) </w:t>
      </w:r>
      <w:r w:rsidR="00682978" w:rsidRPr="000C7535">
        <w:rPr>
          <w:b/>
          <w:bCs/>
          <w:i/>
        </w:rPr>
        <w:t>and Explained by Number</w:t>
      </w:r>
    </w:p>
    <w:p w14:paraId="52EC9193" w14:textId="77777777" w:rsidR="00AF1F5B" w:rsidRDefault="000D184A" w:rsidP="00AF1F5B">
      <w:pPr>
        <w:jc w:val="center"/>
        <w:rPr>
          <w:b/>
          <w:bCs/>
          <w:u w:val="single"/>
        </w:rPr>
      </w:pPr>
    </w:p>
    <w:p w14:paraId="58999AD4" w14:textId="3D691DD4" w:rsidR="00AF1F5B" w:rsidRDefault="00C820FD" w:rsidP="00AF1F5B">
      <w:pPr>
        <w:tabs>
          <w:tab w:val="left" w:pos="3060"/>
        </w:tabs>
        <w:rPr>
          <w:b/>
          <w:bCs/>
          <w:u w:val="single"/>
        </w:rPr>
      </w:pPr>
      <w:r>
        <w:rPr>
          <w:b/>
          <w:bCs/>
          <w:u w:val="single"/>
        </w:rPr>
        <w:t>Person Singular Pronoun</w:t>
      </w:r>
      <w:r>
        <w:rPr>
          <w:b/>
          <w:bCs/>
          <w:u w:val="single"/>
        </w:rPr>
        <w:tab/>
        <w:t xml:space="preserve">         Present Tense</w:t>
      </w:r>
      <w:r>
        <w:rPr>
          <w:b/>
          <w:bCs/>
          <w:u w:val="single"/>
        </w:rPr>
        <w:tab/>
      </w:r>
      <w:r>
        <w:rPr>
          <w:b/>
          <w:bCs/>
          <w:u w:val="single"/>
        </w:rPr>
        <w:tab/>
      </w:r>
      <w:r>
        <w:rPr>
          <w:b/>
          <w:bCs/>
          <w:u w:val="single"/>
        </w:rPr>
        <w:tab/>
        <w:t xml:space="preserve">      Past Tense</w:t>
      </w:r>
      <w:r>
        <w:rPr>
          <w:b/>
          <w:bCs/>
          <w:u w:val="single"/>
        </w:rPr>
        <w:tab/>
      </w:r>
      <w:r>
        <w:rPr>
          <w:b/>
          <w:bCs/>
          <w:u w:val="single"/>
        </w:rPr>
        <w:tab/>
      </w:r>
      <w:r>
        <w:rPr>
          <w:b/>
          <w:bCs/>
          <w:u w:val="single"/>
        </w:rPr>
        <w:tab/>
      </w:r>
      <w:r>
        <w:rPr>
          <w:b/>
          <w:bCs/>
          <w:u w:val="single"/>
        </w:rPr>
        <w:tab/>
      </w:r>
    </w:p>
    <w:p w14:paraId="17D59C79" w14:textId="77777777" w:rsidR="00AF1F5B" w:rsidRPr="009A471A" w:rsidRDefault="00682978" w:rsidP="00AF1F5B">
      <w:pPr>
        <w:tabs>
          <w:tab w:val="left" w:pos="3060"/>
        </w:tabs>
        <w:rPr>
          <w:b/>
          <w:bCs/>
          <w:u w:val="single"/>
        </w:rPr>
      </w:pPr>
      <w:r>
        <w:t>First Person:          I</w:t>
      </w:r>
      <w:r>
        <w:tab/>
      </w:r>
      <w:r>
        <w:tab/>
      </w:r>
      <w:r>
        <w:tab/>
        <w:t>am</w:t>
      </w:r>
      <w:r>
        <w:tab/>
      </w:r>
      <w:r>
        <w:tab/>
      </w:r>
      <w:r>
        <w:tab/>
        <w:t xml:space="preserve">           was</w:t>
      </w:r>
    </w:p>
    <w:p w14:paraId="78E07F2F" w14:textId="77777777" w:rsidR="00AF1F5B" w:rsidRDefault="00682978" w:rsidP="00AF1F5B">
      <w:pPr>
        <w:tabs>
          <w:tab w:val="left" w:pos="3060"/>
        </w:tabs>
      </w:pPr>
      <w:r>
        <w:t>Second Person:     You</w:t>
      </w:r>
      <w:r>
        <w:tab/>
      </w:r>
      <w:r>
        <w:tab/>
      </w:r>
      <w:r>
        <w:tab/>
        <w:t>are</w:t>
      </w:r>
      <w:r>
        <w:tab/>
      </w:r>
      <w:r>
        <w:tab/>
      </w:r>
      <w:r>
        <w:tab/>
        <w:t xml:space="preserve">           were</w:t>
      </w:r>
      <w:r>
        <w:tab/>
      </w:r>
    </w:p>
    <w:p w14:paraId="577C14E0" w14:textId="77777777" w:rsidR="00AF1F5B" w:rsidRDefault="00682978" w:rsidP="00AF1F5B">
      <w:pPr>
        <w:tabs>
          <w:tab w:val="left" w:pos="3060"/>
        </w:tabs>
      </w:pPr>
      <w:r>
        <w:t>Third Person:        He, She, It</w:t>
      </w:r>
      <w:r>
        <w:tab/>
      </w:r>
      <w:r>
        <w:tab/>
      </w:r>
      <w:r>
        <w:tab/>
        <w:t>is</w:t>
      </w:r>
      <w:r>
        <w:tab/>
      </w:r>
      <w:r>
        <w:tab/>
      </w:r>
      <w:r>
        <w:tab/>
        <w:t xml:space="preserve">           was</w:t>
      </w:r>
    </w:p>
    <w:p w14:paraId="4E39B74E" w14:textId="1DC4805E" w:rsidR="00AF1F5B" w:rsidRDefault="00C820FD" w:rsidP="00AF1F5B">
      <w:pPr>
        <w:tabs>
          <w:tab w:val="left" w:pos="3060"/>
        </w:tabs>
        <w:rPr>
          <w:b/>
          <w:bCs/>
          <w:u w:val="single"/>
        </w:rPr>
      </w:pPr>
      <w:r>
        <w:rPr>
          <w:b/>
          <w:bCs/>
          <w:u w:val="single"/>
        </w:rPr>
        <w:t>Person Plural Pronoun</w:t>
      </w:r>
      <w:r>
        <w:rPr>
          <w:b/>
          <w:bCs/>
          <w:u w:val="single"/>
        </w:rPr>
        <w:tab/>
      </w:r>
      <w:r>
        <w:rPr>
          <w:b/>
          <w:bCs/>
          <w:u w:val="single"/>
        </w:rPr>
        <w:tab/>
        <w:t>Present Tense</w:t>
      </w:r>
      <w:r>
        <w:rPr>
          <w:b/>
          <w:bCs/>
          <w:u w:val="single"/>
        </w:rPr>
        <w:tab/>
      </w:r>
      <w:r>
        <w:rPr>
          <w:b/>
          <w:bCs/>
          <w:u w:val="single"/>
        </w:rPr>
        <w:tab/>
      </w:r>
      <w:r>
        <w:rPr>
          <w:b/>
          <w:bCs/>
          <w:u w:val="single"/>
        </w:rPr>
        <w:tab/>
        <w:t xml:space="preserve">      Past Tense</w:t>
      </w:r>
      <w:r>
        <w:rPr>
          <w:b/>
          <w:bCs/>
          <w:u w:val="single"/>
        </w:rPr>
        <w:tab/>
      </w:r>
      <w:r>
        <w:rPr>
          <w:b/>
          <w:bCs/>
          <w:u w:val="single"/>
        </w:rPr>
        <w:tab/>
      </w:r>
      <w:r>
        <w:rPr>
          <w:b/>
          <w:bCs/>
          <w:u w:val="single"/>
        </w:rPr>
        <w:tab/>
      </w:r>
      <w:r>
        <w:rPr>
          <w:b/>
          <w:bCs/>
          <w:u w:val="single"/>
        </w:rPr>
        <w:tab/>
      </w:r>
    </w:p>
    <w:p w14:paraId="173A14B0" w14:textId="77777777" w:rsidR="00AF1F5B" w:rsidRDefault="00682978" w:rsidP="00AF1F5B">
      <w:pPr>
        <w:tabs>
          <w:tab w:val="left" w:pos="1770"/>
        </w:tabs>
      </w:pPr>
      <w:r>
        <w:t>First Person:        We</w:t>
      </w:r>
      <w:r>
        <w:tab/>
      </w:r>
      <w:r>
        <w:tab/>
      </w:r>
      <w:r>
        <w:tab/>
      </w:r>
      <w:r>
        <w:tab/>
        <w:t>are</w:t>
      </w:r>
      <w:r>
        <w:tab/>
      </w:r>
      <w:r>
        <w:tab/>
        <w:t xml:space="preserve">                       were</w:t>
      </w:r>
      <w:r>
        <w:tab/>
      </w:r>
    </w:p>
    <w:p w14:paraId="2A386640" w14:textId="77777777" w:rsidR="00AF1F5B" w:rsidRDefault="00682978" w:rsidP="00AF1F5B">
      <w:pPr>
        <w:tabs>
          <w:tab w:val="left" w:pos="1770"/>
        </w:tabs>
      </w:pPr>
      <w:r>
        <w:t xml:space="preserve">Second Person:    You </w:t>
      </w:r>
      <w:r>
        <w:tab/>
      </w:r>
      <w:r>
        <w:tab/>
      </w:r>
      <w:r>
        <w:tab/>
        <w:t>are</w:t>
      </w:r>
      <w:r>
        <w:tab/>
      </w:r>
      <w:r>
        <w:tab/>
      </w:r>
      <w:r>
        <w:tab/>
        <w:t xml:space="preserve">           were  </w:t>
      </w:r>
      <w:r>
        <w:tab/>
      </w:r>
    </w:p>
    <w:p w14:paraId="50B77593" w14:textId="77777777" w:rsidR="00AF1F5B" w:rsidRDefault="00682978" w:rsidP="00AF1F5B">
      <w:pPr>
        <w:tabs>
          <w:tab w:val="left" w:pos="1770"/>
        </w:tabs>
      </w:pPr>
      <w:r>
        <w:t>Third Person:       They</w:t>
      </w:r>
      <w:r>
        <w:tab/>
      </w:r>
      <w:r>
        <w:tab/>
      </w:r>
      <w:r>
        <w:tab/>
        <w:t>are</w:t>
      </w:r>
      <w:r>
        <w:tab/>
      </w:r>
      <w:r>
        <w:tab/>
      </w:r>
      <w:r>
        <w:tab/>
        <w:t xml:space="preserve">           were</w:t>
      </w:r>
    </w:p>
    <w:p w14:paraId="29265774" w14:textId="77777777" w:rsidR="00AF1F5B" w:rsidRDefault="000D184A" w:rsidP="00AF1F5B">
      <w:pPr>
        <w:tabs>
          <w:tab w:val="left" w:pos="1770"/>
        </w:tabs>
      </w:pPr>
    </w:p>
    <w:p w14:paraId="3EF5C8D2" w14:textId="77777777" w:rsidR="00AF1F5B" w:rsidRDefault="00682978" w:rsidP="00AF1F5B">
      <w:pPr>
        <w:tabs>
          <w:tab w:val="left" w:pos="1770"/>
        </w:tabs>
        <w:jc w:val="center"/>
        <w:rPr>
          <w:b/>
          <w:bCs/>
          <w:u w:val="single"/>
        </w:rPr>
      </w:pPr>
      <w:r>
        <w:rPr>
          <w:b/>
          <w:bCs/>
          <w:u w:val="single"/>
        </w:rPr>
        <w:t>Subject/Verb Agreement in Sentences Using Pronouns and the Verb “To Be”</w:t>
      </w:r>
    </w:p>
    <w:p w14:paraId="7625E54C" w14:textId="77777777" w:rsidR="00AF1F5B" w:rsidRDefault="000D184A" w:rsidP="00AF1F5B">
      <w:pPr>
        <w:tabs>
          <w:tab w:val="left" w:pos="1770"/>
        </w:tabs>
        <w:jc w:val="center"/>
        <w:rPr>
          <w:b/>
          <w:bCs/>
          <w:u w:val="single"/>
        </w:rPr>
      </w:pPr>
    </w:p>
    <w:p w14:paraId="26DA799D" w14:textId="77777777" w:rsidR="00AF1F5B" w:rsidRDefault="00682978" w:rsidP="00AF1F5B">
      <w:pPr>
        <w:tabs>
          <w:tab w:val="left" w:pos="1770"/>
        </w:tabs>
      </w:pPr>
      <w:r>
        <w:t xml:space="preserve">When you speak or write a sentence, the </w:t>
      </w:r>
      <w:r>
        <w:rPr>
          <w:i/>
          <w:iCs/>
        </w:rPr>
        <w:t>number</w:t>
      </w:r>
      <w:r>
        <w:t xml:space="preserve"> of the subject must agree with the </w:t>
      </w:r>
      <w:r>
        <w:rPr>
          <w:i/>
          <w:iCs/>
        </w:rPr>
        <w:t xml:space="preserve">number </w:t>
      </w:r>
      <w:r>
        <w:t xml:space="preserve">of the verb. If you wonder what “number” means, think of what “I” means: Just you, right? If you say “I went to the park,” what you’re saying is that you went to the park alone—you were the only </w:t>
      </w:r>
      <w:r>
        <w:rPr>
          <w:i/>
          <w:iCs/>
        </w:rPr>
        <w:t>one</w:t>
      </w:r>
      <w:r>
        <w:t xml:space="preserve"> who went to the park. But if you say “We went to the park,” you’re saying that you went to the park with a other people, one, two or three, and so on. What you’re talking about is different </w:t>
      </w:r>
      <w:r>
        <w:rPr>
          <w:i/>
          <w:iCs/>
        </w:rPr>
        <w:t>numbers</w:t>
      </w:r>
      <w:r>
        <w:t xml:space="preserve"> of people.</w:t>
      </w:r>
    </w:p>
    <w:p w14:paraId="2678502E" w14:textId="77777777" w:rsidR="00AF1F5B" w:rsidRDefault="000D184A" w:rsidP="00AF1F5B">
      <w:pPr>
        <w:tabs>
          <w:tab w:val="left" w:pos="1770"/>
        </w:tabs>
      </w:pPr>
    </w:p>
    <w:p w14:paraId="70A8CDDF" w14:textId="77777777" w:rsidR="00AF1F5B" w:rsidRDefault="00682978" w:rsidP="00AF1F5B">
      <w:pPr>
        <w:tabs>
          <w:tab w:val="left" w:pos="1770"/>
        </w:tabs>
      </w:pPr>
      <w:r>
        <w:t xml:space="preserve">And </w:t>
      </w:r>
      <w:r>
        <w:rPr>
          <w:b/>
          <w:bCs/>
        </w:rPr>
        <w:t>whenever</w:t>
      </w:r>
      <w:r>
        <w:t xml:space="preserve"> you write a sentence, your verb must agree in </w:t>
      </w:r>
      <w:r>
        <w:rPr>
          <w:i/>
          <w:iCs/>
        </w:rPr>
        <w:t xml:space="preserve">number </w:t>
      </w:r>
      <w:r>
        <w:t xml:space="preserve">with its subject. That way you avoid saying or writing things like “We am going to school” or “They is working on some math problems.” When you get to college, your professors will </w:t>
      </w:r>
      <w:r>
        <w:rPr>
          <w:b/>
          <w:bCs/>
        </w:rPr>
        <w:t xml:space="preserve">definitely </w:t>
      </w:r>
      <w:r>
        <w:t>expect you to know how to make your subjects and verbs match. That way you can compose or speak sentences like “I am a student a Harvard” or “They were students at Yale Medical School last year.”</w:t>
      </w:r>
    </w:p>
    <w:p w14:paraId="16EEEA10" w14:textId="77777777" w:rsidR="00AF1F5B" w:rsidRDefault="000D184A" w:rsidP="00AF1F5B">
      <w:pPr>
        <w:tabs>
          <w:tab w:val="left" w:pos="1770"/>
        </w:tabs>
      </w:pPr>
    </w:p>
    <w:p w14:paraId="669619A3" w14:textId="77777777" w:rsidR="00AF1F5B" w:rsidRDefault="00682978" w:rsidP="00AF1F5B">
      <w:pPr>
        <w:tabs>
          <w:tab w:val="left" w:pos="1770"/>
        </w:tabs>
      </w:pPr>
      <w:r>
        <w:t xml:space="preserve">It goes without saying that it is not only when using the verb To Be that you must make sure your subjects and verbs match in number. This is something you must take care to do with </w:t>
      </w:r>
      <w:r>
        <w:rPr>
          <w:b/>
          <w:bCs/>
        </w:rPr>
        <w:t>all verbs</w:t>
      </w:r>
      <w:r>
        <w:t>. If you familiarize yourself with this area of grammar now, you may never have to think about it again.</w:t>
      </w:r>
    </w:p>
    <w:p w14:paraId="52E94B47" w14:textId="77777777" w:rsidR="00A20B2D" w:rsidRDefault="00A20B2D" w:rsidP="00AF1F5B">
      <w:pPr>
        <w:tabs>
          <w:tab w:val="left" w:pos="1770"/>
        </w:tabs>
      </w:pPr>
    </w:p>
    <w:p w14:paraId="5AF9D369" w14:textId="77777777" w:rsidR="00A20B2D" w:rsidRDefault="00A20B2D" w:rsidP="00AF1F5B">
      <w:pPr>
        <w:tabs>
          <w:tab w:val="left" w:pos="1770"/>
        </w:tabs>
      </w:pPr>
    </w:p>
    <w:p w14:paraId="3D305436" w14:textId="77777777" w:rsidR="00A20B2D" w:rsidRDefault="00A20B2D" w:rsidP="00AF1F5B">
      <w:pPr>
        <w:tabs>
          <w:tab w:val="left" w:pos="1770"/>
        </w:tabs>
      </w:pPr>
    </w:p>
    <w:p w14:paraId="021B7922" w14:textId="77777777" w:rsidR="00A20B2D" w:rsidRDefault="00A20B2D" w:rsidP="00AF1F5B">
      <w:pPr>
        <w:tabs>
          <w:tab w:val="left" w:pos="1770"/>
        </w:tabs>
      </w:pPr>
    </w:p>
    <w:p w14:paraId="7302B4D6" w14:textId="77777777" w:rsidR="00A20B2D" w:rsidRDefault="00A20B2D" w:rsidP="00AF1F5B">
      <w:pPr>
        <w:tabs>
          <w:tab w:val="left" w:pos="1770"/>
        </w:tabs>
      </w:pPr>
    </w:p>
    <w:bookmarkEnd w:id="0"/>
    <w:bookmarkEnd w:id="1"/>
    <w:p w14:paraId="49E06B62" w14:textId="77777777" w:rsidR="00A20B2D" w:rsidRDefault="00A20B2D" w:rsidP="00AF1F5B">
      <w:pPr>
        <w:tabs>
          <w:tab w:val="left" w:pos="1770"/>
        </w:tabs>
      </w:pPr>
    </w:p>
    <w:p w14:paraId="41845FE6" w14:textId="77777777" w:rsidR="00A20B2D" w:rsidRDefault="00A20B2D" w:rsidP="00AF1F5B">
      <w:pPr>
        <w:tabs>
          <w:tab w:val="left" w:pos="1770"/>
        </w:tabs>
      </w:pPr>
    </w:p>
    <w:p w14:paraId="0E5FD778" w14:textId="77777777" w:rsidR="00A20B2D" w:rsidRDefault="00A20B2D" w:rsidP="00AF1F5B">
      <w:pPr>
        <w:tabs>
          <w:tab w:val="left" w:pos="1770"/>
        </w:tabs>
      </w:pPr>
    </w:p>
    <w:p w14:paraId="0DD9D310" w14:textId="77777777" w:rsidR="00A20B2D" w:rsidRDefault="00A20B2D" w:rsidP="00AF1F5B">
      <w:pPr>
        <w:tabs>
          <w:tab w:val="left" w:pos="1770"/>
        </w:tabs>
      </w:pPr>
    </w:p>
    <w:p w14:paraId="7882D6B0" w14:textId="77777777" w:rsidR="00A20B2D" w:rsidRDefault="00A20B2D" w:rsidP="00AF1F5B">
      <w:pPr>
        <w:tabs>
          <w:tab w:val="left" w:pos="1770"/>
        </w:tabs>
      </w:pPr>
    </w:p>
    <w:p w14:paraId="4E7321E3" w14:textId="77777777" w:rsidR="00A20B2D" w:rsidRDefault="00A20B2D" w:rsidP="00AF1F5B">
      <w:pPr>
        <w:tabs>
          <w:tab w:val="left" w:pos="1770"/>
        </w:tabs>
      </w:pPr>
    </w:p>
    <w:p w14:paraId="31E7D65C" w14:textId="77777777" w:rsidR="00A20B2D" w:rsidRDefault="00A20B2D" w:rsidP="00AF1F5B">
      <w:pPr>
        <w:tabs>
          <w:tab w:val="left" w:pos="1770"/>
        </w:tabs>
      </w:pPr>
    </w:p>
    <w:p w14:paraId="2617598C" w14:textId="77777777" w:rsidR="00A20B2D" w:rsidRDefault="00A20B2D" w:rsidP="00AF1F5B">
      <w:pPr>
        <w:tabs>
          <w:tab w:val="left" w:pos="1770"/>
        </w:tabs>
      </w:pPr>
    </w:p>
    <w:p w14:paraId="68D30655" w14:textId="77777777" w:rsidR="00A20B2D" w:rsidRDefault="00A20B2D" w:rsidP="00AF1F5B">
      <w:pPr>
        <w:tabs>
          <w:tab w:val="left" w:pos="1770"/>
        </w:tabs>
      </w:pPr>
    </w:p>
    <w:p w14:paraId="02A6C6BF" w14:textId="77777777" w:rsidR="00A20B2D" w:rsidRDefault="00A20B2D" w:rsidP="00AF1F5B">
      <w:pPr>
        <w:tabs>
          <w:tab w:val="left" w:pos="1770"/>
        </w:tabs>
      </w:pPr>
    </w:p>
    <w:p w14:paraId="53233506" w14:textId="77777777" w:rsidR="00A20B2D" w:rsidRDefault="00A20B2D" w:rsidP="00AF1F5B">
      <w:pPr>
        <w:tabs>
          <w:tab w:val="left" w:pos="1770"/>
        </w:tabs>
      </w:pPr>
    </w:p>
    <w:p w14:paraId="08B60466" w14:textId="77777777" w:rsidR="00A20B2D" w:rsidRDefault="00A20B2D" w:rsidP="00AF1F5B">
      <w:pPr>
        <w:tabs>
          <w:tab w:val="left" w:pos="1770"/>
        </w:tabs>
      </w:pPr>
    </w:p>
    <w:p w14:paraId="49D35FAC" w14:textId="77777777" w:rsidR="00A20B2D" w:rsidRDefault="00A20B2D" w:rsidP="00AF1F5B">
      <w:pPr>
        <w:tabs>
          <w:tab w:val="left" w:pos="1770"/>
        </w:tabs>
      </w:pPr>
    </w:p>
    <w:p w14:paraId="4D0A202D" w14:textId="77777777" w:rsidR="00A20B2D" w:rsidRDefault="00A20B2D" w:rsidP="00AF1F5B">
      <w:pPr>
        <w:tabs>
          <w:tab w:val="left" w:pos="1770"/>
        </w:tabs>
      </w:pPr>
    </w:p>
    <w:p w14:paraId="18813E42" w14:textId="77777777" w:rsidR="00A20B2D" w:rsidRDefault="00A20B2D" w:rsidP="00AF1F5B">
      <w:pPr>
        <w:tabs>
          <w:tab w:val="left" w:pos="1770"/>
        </w:tabs>
      </w:pPr>
    </w:p>
    <w:p w14:paraId="313E30A3" w14:textId="77777777" w:rsidR="00A20B2D" w:rsidRDefault="00A20B2D" w:rsidP="00AF1F5B">
      <w:pPr>
        <w:tabs>
          <w:tab w:val="left" w:pos="1770"/>
        </w:tabs>
      </w:pPr>
    </w:p>
    <w:p w14:paraId="39DC9BB5" w14:textId="77777777" w:rsidR="00A20B2D" w:rsidRDefault="00A20B2D" w:rsidP="00AF1F5B">
      <w:pPr>
        <w:tabs>
          <w:tab w:val="left" w:pos="1770"/>
        </w:tabs>
      </w:pPr>
    </w:p>
    <w:p w14:paraId="3B3B64DD" w14:textId="77777777" w:rsidR="00A20B2D" w:rsidRDefault="00A20B2D" w:rsidP="00AF1F5B">
      <w:pPr>
        <w:tabs>
          <w:tab w:val="left" w:pos="1770"/>
        </w:tabs>
      </w:pPr>
    </w:p>
    <w:p w14:paraId="44D6501D" w14:textId="4289333A" w:rsidR="00A20B2D" w:rsidRDefault="00020432" w:rsidP="00A20B2D">
      <w:pPr>
        <w:jc w:val="center"/>
        <w:rPr>
          <w:b/>
          <w:u w:val="single"/>
        </w:rPr>
      </w:pPr>
      <w:r w:rsidRPr="009B1A13">
        <w:rPr>
          <w:b/>
          <w:bCs/>
        </w:rPr>
        <w:lastRenderedPageBreak/>
        <w:t xml:space="preserve">Parts of Speech Unit 2, </w:t>
      </w:r>
      <w:r w:rsidRPr="009B1A13">
        <w:rPr>
          <w:b/>
          <w:bCs/>
          <w:i/>
        </w:rPr>
        <w:t xml:space="preserve">Verbs, </w:t>
      </w:r>
      <w:r w:rsidRPr="009B1A13">
        <w:rPr>
          <w:b/>
          <w:bCs/>
        </w:rPr>
        <w:t xml:space="preserve">Lesson 2, Learning Support </w:t>
      </w:r>
      <w:r w:rsidR="000D184A">
        <w:rPr>
          <w:b/>
        </w:rPr>
        <w:t>3</w:t>
      </w:r>
      <w:bookmarkStart w:id="2" w:name="_GoBack"/>
      <w:bookmarkEnd w:id="2"/>
      <w:r>
        <w:rPr>
          <w:b/>
        </w:rPr>
        <w:t xml:space="preserve">: </w:t>
      </w:r>
      <w:r w:rsidRPr="00020432">
        <w:rPr>
          <w:b/>
          <w:i/>
        </w:rPr>
        <w:t>The Linking Verb</w:t>
      </w:r>
    </w:p>
    <w:p w14:paraId="6CCC504F" w14:textId="77777777" w:rsidR="00A20B2D" w:rsidRDefault="00A20B2D" w:rsidP="00A20B2D">
      <w:pPr>
        <w:jc w:val="center"/>
        <w:rPr>
          <w:b/>
          <w:u w:val="single"/>
        </w:rPr>
      </w:pPr>
    </w:p>
    <w:p w14:paraId="7531D67D" w14:textId="77777777" w:rsidR="00A20B2D" w:rsidRPr="00CA7373" w:rsidRDefault="00A20B2D" w:rsidP="00A20B2D">
      <w:r>
        <w:rPr>
          <w:b/>
        </w:rPr>
        <w:t xml:space="preserve">Remember </w:t>
      </w:r>
      <w:r>
        <w:t xml:space="preserve">that the verb </w:t>
      </w:r>
      <w:r w:rsidRPr="00CA7373">
        <w:rPr>
          <w:b/>
          <w:i/>
        </w:rPr>
        <w:t>to be</w:t>
      </w:r>
      <w:r>
        <w:t xml:space="preserve"> in its various conjugated forms (see </w:t>
      </w:r>
      <w:r w:rsidRPr="00CA7373">
        <w:rPr>
          <w:i/>
        </w:rPr>
        <w:t>Learning Support 1</w:t>
      </w:r>
      <w:r>
        <w:t xml:space="preserve"> on the other side of this page) can be used as linking verbs. Some other linking verbs are the verbs of the senses—i.e</w:t>
      </w:r>
      <w:bookmarkStart w:id="3" w:name="OLE_LINK13"/>
      <w:bookmarkStart w:id="4" w:name="OLE_LINK14"/>
      <w:r>
        <w:t xml:space="preserve">. </w:t>
      </w:r>
      <w:r w:rsidRPr="00CA7373">
        <w:rPr>
          <w:b/>
          <w:i/>
        </w:rPr>
        <w:t>hear</w:t>
      </w:r>
      <w:r>
        <w:t xml:space="preserve">, </w:t>
      </w:r>
      <w:r w:rsidRPr="00CA7373">
        <w:rPr>
          <w:b/>
          <w:i/>
        </w:rPr>
        <w:t>look</w:t>
      </w:r>
      <w:r>
        <w:t xml:space="preserve">, </w:t>
      </w:r>
      <w:r w:rsidRPr="00CA7373">
        <w:rPr>
          <w:b/>
          <w:i/>
        </w:rPr>
        <w:t>taste</w:t>
      </w:r>
      <w:r>
        <w:t xml:space="preserve">, </w:t>
      </w:r>
      <w:r w:rsidRPr="00CA7373">
        <w:rPr>
          <w:b/>
          <w:i/>
        </w:rPr>
        <w:t xml:space="preserve">smell </w:t>
      </w:r>
      <w:r>
        <w:t xml:space="preserve">and </w:t>
      </w:r>
      <w:r w:rsidRPr="00CA7373">
        <w:rPr>
          <w:b/>
          <w:i/>
        </w:rPr>
        <w:t>feel</w:t>
      </w:r>
      <w:r>
        <w:t xml:space="preserve">. </w:t>
      </w:r>
      <w:bookmarkEnd w:id="3"/>
      <w:bookmarkEnd w:id="4"/>
      <w:r>
        <w:t xml:space="preserve">And there is even a third group of linking verbs that refer to a state or condition: </w:t>
      </w:r>
      <w:r w:rsidRPr="00CA7373">
        <w:rPr>
          <w:b/>
          <w:i/>
        </w:rPr>
        <w:t>appear</w:t>
      </w:r>
      <w:r>
        <w:t>, s</w:t>
      </w:r>
      <w:r w:rsidRPr="00CA7373">
        <w:rPr>
          <w:b/>
          <w:i/>
        </w:rPr>
        <w:t>eem</w:t>
      </w:r>
      <w:r>
        <w:t xml:space="preserve">, </w:t>
      </w:r>
      <w:r w:rsidRPr="00CA7373">
        <w:rPr>
          <w:b/>
          <w:i/>
        </w:rPr>
        <w:t>become</w:t>
      </w:r>
      <w:r>
        <w:t xml:space="preserve">, </w:t>
      </w:r>
      <w:r w:rsidRPr="00CA7373">
        <w:rPr>
          <w:b/>
          <w:i/>
        </w:rPr>
        <w:t>grow</w:t>
      </w:r>
      <w:r>
        <w:t xml:space="preserve">, </w:t>
      </w:r>
      <w:r w:rsidRPr="00CA7373">
        <w:rPr>
          <w:b/>
          <w:i/>
        </w:rPr>
        <w:t>remain</w:t>
      </w:r>
      <w:r>
        <w:t xml:space="preserve">, </w:t>
      </w:r>
      <w:r w:rsidRPr="00CA7373">
        <w:rPr>
          <w:b/>
          <w:i/>
        </w:rPr>
        <w:t>stay</w:t>
      </w:r>
      <w:r>
        <w:t xml:space="preserve">, </w:t>
      </w:r>
      <w:r w:rsidRPr="00CA7373">
        <w:rPr>
          <w:b/>
          <w:i/>
        </w:rPr>
        <w:t>prove</w:t>
      </w:r>
      <w:r>
        <w:t xml:space="preserve"> and </w:t>
      </w:r>
      <w:r w:rsidRPr="00CA7373">
        <w:rPr>
          <w:b/>
          <w:i/>
        </w:rPr>
        <w:t>turn</w:t>
      </w:r>
      <w:r>
        <w:t>.</w:t>
      </w:r>
    </w:p>
    <w:p w14:paraId="13FE79EA" w14:textId="77777777" w:rsidR="00A20B2D" w:rsidRDefault="00A20B2D" w:rsidP="00A20B2D">
      <w:pPr>
        <w:jc w:val="center"/>
        <w:rPr>
          <w:b/>
          <w:u w:val="single"/>
        </w:rPr>
      </w:pPr>
    </w:p>
    <w:p w14:paraId="2497CD44" w14:textId="77777777" w:rsidR="00A20B2D" w:rsidRDefault="00A20B2D" w:rsidP="00A20B2D">
      <w:pPr>
        <w:pStyle w:val="ListParagraph"/>
        <w:numPr>
          <w:ilvl w:val="0"/>
          <w:numId w:val="1"/>
        </w:numPr>
        <w:rPr>
          <w:b/>
        </w:rPr>
      </w:pPr>
      <w:r>
        <w:rPr>
          <w:b/>
        </w:rPr>
        <w:t>Part I: Adjectives Bank</w:t>
      </w:r>
    </w:p>
    <w:p w14:paraId="6EAA7993" w14:textId="77777777" w:rsidR="00A20B2D" w:rsidRDefault="00A20B2D" w:rsidP="00A20B2D">
      <w:pPr>
        <w:rPr>
          <w:b/>
        </w:rPr>
      </w:pPr>
    </w:p>
    <w:p w14:paraId="1D06EE5F" w14:textId="77777777" w:rsidR="00A20B2D" w:rsidRDefault="00A20B2D" w:rsidP="00A20B2D">
      <w:pPr>
        <w:pStyle w:val="ListParagraph"/>
        <w:numPr>
          <w:ilvl w:val="0"/>
          <w:numId w:val="2"/>
        </w:numPr>
      </w:pPr>
      <w:r w:rsidRPr="00CA7373">
        <w:rPr>
          <w:b/>
        </w:rPr>
        <w:t>For the first part</w:t>
      </w:r>
      <w:r>
        <w:t xml:space="preserve"> of this worksheet, you will use adjectives to fill in the cloze blanks. Choose whichever adjective you think best fits the sense of the sense of the sentence from part B below.</w:t>
      </w:r>
    </w:p>
    <w:p w14:paraId="2DF370A1" w14:textId="77777777" w:rsidR="00A20B2D" w:rsidRPr="00CA7373" w:rsidRDefault="00A20B2D" w:rsidP="00A20B2D">
      <w:pPr>
        <w:pStyle w:val="ListParagraph"/>
        <w:numPr>
          <w:ilvl w:val="0"/>
          <w:numId w:val="2"/>
        </w:numPr>
        <w:rPr>
          <w:b/>
        </w:rPr>
      </w:pPr>
      <w:r w:rsidRPr="00CA7373">
        <w:rPr>
          <w:i/>
        </w:rPr>
        <w:t>Willing, able, prepared, angry, tired, sad, mad, sick, overjoyed, weary, bored, annoyed, excellent, crappy, stupid, terrified, relaxed, moronic, relieved, cranky, standing, seated, asleep, uninvolved, delicious, nasty, spicy, fresh, this, that, horrible, stinky, putrid, doubtful, skeptical, grim, depressed, happy, dirty, clean.</w:t>
      </w:r>
    </w:p>
    <w:p w14:paraId="6F349A37" w14:textId="77777777" w:rsidR="00A20B2D" w:rsidRPr="00CA7373" w:rsidRDefault="00A20B2D" w:rsidP="00A20B2D">
      <w:pPr>
        <w:rPr>
          <w:b/>
        </w:rPr>
      </w:pPr>
    </w:p>
    <w:p w14:paraId="500D25FE" w14:textId="77777777" w:rsidR="00A20B2D" w:rsidRDefault="00A20B2D" w:rsidP="00A20B2D">
      <w:pPr>
        <w:pStyle w:val="ListParagraph"/>
        <w:numPr>
          <w:ilvl w:val="0"/>
          <w:numId w:val="1"/>
        </w:numPr>
        <w:rPr>
          <w:b/>
        </w:rPr>
      </w:pPr>
      <w:r>
        <w:rPr>
          <w:b/>
        </w:rPr>
        <w:t>Part II: Verbs Bank</w:t>
      </w:r>
    </w:p>
    <w:p w14:paraId="23775E69" w14:textId="77777777" w:rsidR="00A20B2D" w:rsidRDefault="00A20B2D" w:rsidP="00A20B2D">
      <w:pPr>
        <w:rPr>
          <w:b/>
        </w:rPr>
      </w:pPr>
    </w:p>
    <w:p w14:paraId="356DB385" w14:textId="77777777" w:rsidR="00A20B2D" w:rsidRPr="00CA7373" w:rsidRDefault="00A20B2D" w:rsidP="00A20B2D">
      <w:pPr>
        <w:pStyle w:val="ListParagraph"/>
        <w:numPr>
          <w:ilvl w:val="0"/>
          <w:numId w:val="3"/>
        </w:numPr>
      </w:pPr>
      <w:r>
        <w:t>Remember that we are working with linking verbs. You can use any (as long as they fit grammatically) of the conjugated forms of the verb to be. Otherwise you will use the verbs in part B, again, as long as they fit grammatically..</w:t>
      </w:r>
    </w:p>
    <w:p w14:paraId="4C8CB2D5" w14:textId="77777777" w:rsidR="00A20B2D" w:rsidRPr="00CA7373" w:rsidRDefault="00A20B2D" w:rsidP="00A20B2D">
      <w:pPr>
        <w:pStyle w:val="ListParagraph"/>
        <w:numPr>
          <w:ilvl w:val="0"/>
          <w:numId w:val="3"/>
        </w:numPr>
      </w:pPr>
      <w:r w:rsidRPr="00CA7373">
        <w:rPr>
          <w:i/>
        </w:rPr>
        <w:t>Hear</w:t>
      </w:r>
      <w:r w:rsidRPr="00CA7373">
        <w:t xml:space="preserve">, </w:t>
      </w:r>
      <w:r w:rsidRPr="00CA7373">
        <w:rPr>
          <w:i/>
        </w:rPr>
        <w:t>look</w:t>
      </w:r>
      <w:r w:rsidRPr="00CA7373">
        <w:t xml:space="preserve">, </w:t>
      </w:r>
      <w:r w:rsidRPr="00CA7373">
        <w:rPr>
          <w:i/>
        </w:rPr>
        <w:t>taste</w:t>
      </w:r>
      <w:r w:rsidRPr="00CA7373">
        <w:t xml:space="preserve">, </w:t>
      </w:r>
      <w:r w:rsidRPr="00CA7373">
        <w:rPr>
          <w:i/>
        </w:rPr>
        <w:t>smell, feel</w:t>
      </w:r>
      <w:r w:rsidRPr="00CA7373">
        <w:t xml:space="preserve">, </w:t>
      </w:r>
      <w:r w:rsidRPr="00CA7373">
        <w:rPr>
          <w:i/>
        </w:rPr>
        <w:t>appear</w:t>
      </w:r>
      <w:r w:rsidRPr="00CA7373">
        <w:t>, s</w:t>
      </w:r>
      <w:r w:rsidRPr="00CA7373">
        <w:rPr>
          <w:i/>
        </w:rPr>
        <w:t>eem</w:t>
      </w:r>
      <w:r w:rsidRPr="00CA7373">
        <w:t xml:space="preserve">, </w:t>
      </w:r>
      <w:r w:rsidRPr="00CA7373">
        <w:rPr>
          <w:i/>
        </w:rPr>
        <w:t>become</w:t>
      </w:r>
      <w:r w:rsidRPr="00CA7373">
        <w:t xml:space="preserve">, </w:t>
      </w:r>
      <w:r w:rsidRPr="00CA7373">
        <w:rPr>
          <w:i/>
        </w:rPr>
        <w:t>grow</w:t>
      </w:r>
      <w:r w:rsidRPr="00CA7373">
        <w:t xml:space="preserve">, </w:t>
      </w:r>
      <w:r w:rsidRPr="00CA7373">
        <w:rPr>
          <w:i/>
        </w:rPr>
        <w:t>remain</w:t>
      </w:r>
      <w:r w:rsidRPr="00CA7373">
        <w:t xml:space="preserve">, </w:t>
      </w:r>
      <w:r w:rsidRPr="00CA7373">
        <w:rPr>
          <w:i/>
        </w:rPr>
        <w:t>stay</w:t>
      </w:r>
      <w:r w:rsidRPr="00CA7373">
        <w:t xml:space="preserve">, </w:t>
      </w:r>
      <w:r w:rsidRPr="00CA7373">
        <w:rPr>
          <w:i/>
        </w:rPr>
        <w:t>prove</w:t>
      </w:r>
      <w:r>
        <w:t xml:space="preserve"> and </w:t>
      </w:r>
      <w:r w:rsidRPr="00CA7373">
        <w:rPr>
          <w:i/>
        </w:rPr>
        <w:t>turn</w:t>
      </w:r>
    </w:p>
    <w:p w14:paraId="4CB57416" w14:textId="77777777" w:rsidR="00A20B2D" w:rsidRDefault="00A20B2D" w:rsidP="00A20B2D"/>
    <w:p w14:paraId="6833609B" w14:textId="77777777" w:rsidR="00A20B2D" w:rsidRPr="00CA7373" w:rsidRDefault="00A20B2D" w:rsidP="00A20B2D">
      <w:pPr>
        <w:rPr>
          <w:b/>
        </w:rPr>
      </w:pPr>
    </w:p>
    <w:p w14:paraId="160E1ABD" w14:textId="77777777" w:rsidR="00A20B2D" w:rsidRDefault="00A20B2D" w:rsidP="00A20B2D">
      <w:pPr>
        <w:pStyle w:val="ListParagraph"/>
        <w:numPr>
          <w:ilvl w:val="0"/>
          <w:numId w:val="1"/>
        </w:numPr>
        <w:rPr>
          <w:b/>
        </w:rPr>
      </w:pPr>
      <w:r>
        <w:rPr>
          <w:b/>
        </w:rPr>
        <w:t>Part III: Independent Practice (i.e. Homework)</w:t>
      </w:r>
    </w:p>
    <w:p w14:paraId="362484E0" w14:textId="77777777" w:rsidR="00A20B2D" w:rsidRDefault="00A20B2D" w:rsidP="00A20B2D">
      <w:pPr>
        <w:rPr>
          <w:b/>
        </w:rPr>
      </w:pPr>
    </w:p>
    <w:p w14:paraId="320A5267" w14:textId="77777777" w:rsidR="00A20B2D" w:rsidRDefault="00A20B2D" w:rsidP="00A20B2D">
      <w:pPr>
        <w:pStyle w:val="ListParagraph"/>
        <w:numPr>
          <w:ilvl w:val="0"/>
          <w:numId w:val="4"/>
        </w:numPr>
      </w:pPr>
      <w:r w:rsidRPr="00CA7373">
        <w:rPr>
          <w:b/>
        </w:rPr>
        <w:t>Using the model</w:t>
      </w:r>
      <w:r>
        <w:t xml:space="preserve"> sentences on your worksheet, and this support document, compose six sentences demonstrating your understanding of the use of the linking verb and predicate adjective.</w:t>
      </w:r>
    </w:p>
    <w:p w14:paraId="510808C4" w14:textId="77777777" w:rsidR="00A20B2D" w:rsidRPr="00CA7373" w:rsidRDefault="00A20B2D" w:rsidP="00A20B2D">
      <w:pPr>
        <w:pStyle w:val="ListParagraph"/>
        <w:numPr>
          <w:ilvl w:val="0"/>
          <w:numId w:val="4"/>
        </w:numPr>
      </w:pPr>
      <w:r>
        <w:rPr>
          <w:b/>
        </w:rPr>
        <w:t xml:space="preserve">E.G. </w:t>
      </w:r>
      <w:r w:rsidRPr="00CA7373">
        <w:rPr>
          <w:i/>
        </w:rPr>
        <w:t xml:space="preserve">The teacher appeared </w:t>
      </w:r>
      <w:r>
        <w:rPr>
          <w:i/>
        </w:rPr>
        <w:t>ignorant</w:t>
      </w:r>
      <w:r>
        <w:rPr>
          <w:b/>
        </w:rPr>
        <w:t>.</w:t>
      </w:r>
    </w:p>
    <w:p w14:paraId="3C452EC1" w14:textId="77777777" w:rsidR="00A20B2D" w:rsidRDefault="00A20B2D" w:rsidP="00A20B2D">
      <w:pPr>
        <w:rPr>
          <w:b/>
        </w:rPr>
      </w:pPr>
    </w:p>
    <w:p w14:paraId="451F7D00" w14:textId="77777777" w:rsidR="00A20B2D" w:rsidRDefault="00A20B2D" w:rsidP="00A20B2D">
      <w:pPr>
        <w:rPr>
          <w:b/>
        </w:rPr>
      </w:pPr>
    </w:p>
    <w:p w14:paraId="640B4F80" w14:textId="77777777" w:rsidR="00A20B2D" w:rsidRPr="00CA7373" w:rsidRDefault="00A20B2D" w:rsidP="00A20B2D">
      <w:pPr>
        <w:rPr>
          <w:b/>
        </w:rPr>
      </w:pPr>
    </w:p>
    <w:p w14:paraId="70995171" w14:textId="77777777" w:rsidR="00A20B2D" w:rsidRPr="002F6BA3" w:rsidRDefault="00A20B2D" w:rsidP="00AF1F5B">
      <w:pPr>
        <w:tabs>
          <w:tab w:val="left" w:pos="1770"/>
        </w:tabs>
      </w:pPr>
    </w:p>
    <w:sectPr w:rsidR="00A20B2D" w:rsidRPr="002F6BA3" w:rsidSect="004513C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5220C"/>
    <w:multiLevelType w:val="hybridMultilevel"/>
    <w:tmpl w:val="69985D78"/>
    <w:lvl w:ilvl="0" w:tplc="6CB4B034">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18131D2"/>
    <w:multiLevelType w:val="hybridMultilevel"/>
    <w:tmpl w:val="FE360008"/>
    <w:lvl w:ilvl="0" w:tplc="1688E612">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81C278E"/>
    <w:multiLevelType w:val="hybridMultilevel"/>
    <w:tmpl w:val="8F28728E"/>
    <w:lvl w:ilvl="0" w:tplc="021C6CC8">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85841CA"/>
    <w:multiLevelType w:val="hybridMultilevel"/>
    <w:tmpl w:val="2F18F2C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D76"/>
    <w:rsid w:val="00020432"/>
    <w:rsid w:val="0004301A"/>
    <w:rsid w:val="000C7535"/>
    <w:rsid w:val="000D184A"/>
    <w:rsid w:val="004513C6"/>
    <w:rsid w:val="00610013"/>
    <w:rsid w:val="00677B94"/>
    <w:rsid w:val="00682978"/>
    <w:rsid w:val="00752D76"/>
    <w:rsid w:val="009B1A13"/>
    <w:rsid w:val="00A20B2D"/>
    <w:rsid w:val="00C820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7FE826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A20B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532</Words>
  <Characters>3039</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The Verb “To Be”Conjugated (that means broken down into all its parts) and Explained by Number</vt:lpstr>
    </vt:vector>
  </TitlesOfParts>
  <Company>NYCDOE</Company>
  <LinksUpToDate>false</LinksUpToDate>
  <CharactersWithSpaces>3564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Verb “To Be”Conjugated (that means broken down into all its parts) and Explained by Number</dc:title>
  <dc:subject/>
  <dc:creator>NYCDOE</dc:creator>
  <cp:keywords/>
  <dc:description/>
  <cp:lastModifiedBy>Mark Feltskog</cp:lastModifiedBy>
  <cp:revision>12</cp:revision>
  <cp:lastPrinted>2012-10-05T11:48:00Z</cp:lastPrinted>
  <dcterms:created xsi:type="dcterms:W3CDTF">2012-08-16T13:42:00Z</dcterms:created>
  <dcterms:modified xsi:type="dcterms:W3CDTF">2016-09-21T17:35:00Z</dcterms:modified>
</cp:coreProperties>
</file>