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178813" w14:textId="77777777" w:rsidR="002B3D40" w:rsidRPr="002C4A98" w:rsidRDefault="002B3D40" w:rsidP="002B3D40">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7013E261" w14:textId="6B649CEA" w:rsidR="00EE028A" w:rsidRDefault="00EE028A">
      <w:r>
        <w:rPr>
          <w:b/>
        </w:rPr>
        <w:t xml:space="preserve">English Language Arts, </w:t>
      </w:r>
      <w:r w:rsidR="0018352C">
        <w:rPr>
          <w:b/>
          <w:i/>
        </w:rPr>
        <w:t>Arguing Your Case</w:t>
      </w:r>
      <w:r w:rsidR="00B72FF9">
        <w:rPr>
          <w:b/>
        </w:rPr>
        <w:t xml:space="preserve"> Unit</w:t>
      </w:r>
      <w:r w:rsidR="00AC6B76">
        <w:rPr>
          <w:b/>
        </w:rPr>
        <w:t xml:space="preserve"> 1</w:t>
      </w:r>
      <w:r w:rsidR="00B72FF9">
        <w:rPr>
          <w:b/>
        </w:rPr>
        <w:t xml:space="preserve">, </w:t>
      </w:r>
      <w:r w:rsidR="00AC6B76">
        <w:rPr>
          <w:b/>
        </w:rPr>
        <w:t>Lesson 7</w:t>
      </w:r>
      <w:r w:rsidR="00783BE7">
        <w:rPr>
          <w:b/>
        </w:rPr>
        <w:t xml:space="preserve"> Worksheet</w:t>
      </w:r>
      <w:r w:rsidR="00AC6B76">
        <w:rPr>
          <w:b/>
        </w:rPr>
        <w:t xml:space="preserve">: </w:t>
      </w:r>
      <w:r w:rsidR="00AC6B76">
        <w:rPr>
          <w:b/>
          <w:i/>
        </w:rPr>
        <w:t>The Art of Summarizing</w:t>
      </w:r>
      <w:r w:rsidR="00C41ED2">
        <w:rPr>
          <w:b/>
        </w:rPr>
        <w:t xml:space="preserve">. An </w:t>
      </w:r>
      <w:r w:rsidR="00B21C5B">
        <w:rPr>
          <w:b/>
          <w:i/>
        </w:rPr>
        <w:t>a</w:t>
      </w:r>
      <w:r w:rsidR="00C41ED2">
        <w:rPr>
          <w:b/>
          <w:i/>
        </w:rPr>
        <w:t>rgument</w:t>
      </w:r>
      <w:r w:rsidR="00C41ED2">
        <w:rPr>
          <w:b/>
        </w:rPr>
        <w:t xml:space="preserve">, </w:t>
      </w:r>
      <w:r w:rsidR="00C41ED2">
        <w:t xml:space="preserve">as </w:t>
      </w:r>
      <w:r w:rsidR="00C41ED2" w:rsidRPr="00C41ED2">
        <w:rPr>
          <w:i/>
        </w:rPr>
        <w:t>Merriam-Webster’s Collegiate Dictionary</w:t>
      </w:r>
      <w:r w:rsidR="00C41ED2">
        <w:t>, 11</w:t>
      </w:r>
      <w:r w:rsidR="00C41ED2" w:rsidRPr="00C41ED2">
        <w:rPr>
          <w:vertAlign w:val="superscript"/>
        </w:rPr>
        <w:t>th</w:t>
      </w:r>
      <w:r w:rsidR="00C41ED2">
        <w:t xml:space="preserve"> Edition (Springfield, MA: Merriam-Webster, 2009) points out, is “a discourse intended to persuade” and “a coherent series of statements leading from a premise to a conclusion.” </w:t>
      </w:r>
      <w:r w:rsidR="00F8629E">
        <w:t>In this unit, you are learning a variety of rhetorical strategies for argumentation in a research paper.</w:t>
      </w:r>
    </w:p>
    <w:p w14:paraId="152C9BE0" w14:textId="5BD54891" w:rsidR="00F8629E" w:rsidRDefault="00F8629E">
      <w:r>
        <w:tab/>
        <w:t xml:space="preserve">One key element, and therefore a vital rhetorical procedure, of arguing effectively is presenting the case you are arguing against—or with which you are arguing in agreement. In order to present such cases, either way, you must learn to summarize. Today’s lesson takes you through the basic procedure for summarizing a passage of text and the argument which drives it. </w:t>
      </w:r>
    </w:p>
    <w:p w14:paraId="5CB4E604" w14:textId="1F5BC169" w:rsidR="00A47059" w:rsidRDefault="00A47059">
      <w:r>
        <w:tab/>
        <w:t>Using the passage below, summarize the argument it contains, then compose your response to it. Which way will you argue? There are a variety of ways to respond to this author’s argument, but for the purposes of simplicity, you will probably want simply to agre</w:t>
      </w:r>
      <w:r w:rsidR="00346E4C">
        <w:t>e or disagree with the argument presented, then write your appropriate response. If all goes well, that response will stand as your own argument.</w:t>
      </w:r>
    </w:p>
    <w:p w14:paraId="0F71E49B" w14:textId="75336940" w:rsidR="00346E4C" w:rsidRDefault="00346E4C">
      <w:r>
        <w:tab/>
        <w:t>Don’t hesitate</w:t>
      </w:r>
      <w:r w:rsidR="00773C97">
        <w:t xml:space="preserve"> to use the learning support, with an outline of rhetorical moves for summarizing. There is an example of a summary of this you may use if you need the support, but let’s try to summarize this without it, then you can compare your summary against the example.</w:t>
      </w:r>
    </w:p>
    <w:p w14:paraId="686B3325" w14:textId="77777777" w:rsidR="000A1C66" w:rsidRDefault="000A1C66"/>
    <w:p w14:paraId="5DACA8C1" w14:textId="6E99D5E9" w:rsidR="000A1C66" w:rsidRDefault="000A1C66" w:rsidP="000A1C66">
      <w:pPr>
        <w:jc w:val="center"/>
        <w:rPr>
          <w:rFonts w:cs="Times New Roman"/>
          <w:b/>
          <w:u w:val="single"/>
        </w:rPr>
      </w:pPr>
      <w:r>
        <w:rPr>
          <w:rFonts w:cs="Times New Roman"/>
          <w:b/>
          <w:i/>
          <w:u w:val="single"/>
        </w:rPr>
        <w:t>Don’t Blame the Eater</w:t>
      </w:r>
      <w:r>
        <w:rPr>
          <w:rFonts w:cs="Times New Roman"/>
          <w:b/>
          <w:u w:val="single"/>
        </w:rPr>
        <w:t xml:space="preserve"> </w:t>
      </w:r>
      <w:r w:rsidR="00CE4870">
        <w:rPr>
          <w:rFonts w:cs="Times New Roman"/>
          <w:b/>
          <w:u w:val="single"/>
        </w:rPr>
        <w:t>by David Zinczenko</w:t>
      </w:r>
      <w:bookmarkStart w:id="0" w:name="_GoBack"/>
      <w:bookmarkEnd w:id="0"/>
    </w:p>
    <w:p w14:paraId="43D2C9C2" w14:textId="77777777" w:rsidR="000A1C66" w:rsidRDefault="000A1C66" w:rsidP="000A1C66">
      <w:pPr>
        <w:jc w:val="center"/>
        <w:rPr>
          <w:rFonts w:cs="Times New Roman"/>
          <w:b/>
          <w:u w:val="single"/>
        </w:rPr>
      </w:pPr>
    </w:p>
    <w:p w14:paraId="0892E28F" w14:textId="77777777" w:rsidR="000A1C66" w:rsidRDefault="000A1C66" w:rsidP="000A1C66">
      <w:pPr>
        <w:rPr>
          <w:rFonts w:cs="Times New Roman"/>
        </w:rPr>
      </w:pPr>
      <w:r>
        <w:rPr>
          <w:rFonts w:cs="Times New Roman"/>
        </w:rPr>
        <w:t>If ever there were a newspaper headline custom-made for Jay Leno’s monologue, this was it. Kids taking on McDonald’s this week, suing the company for making them fat. Isn’t that like middle-aged men suing Porsche for making them get speeding tickets? Whatever happened to personal responsibility?</w:t>
      </w:r>
    </w:p>
    <w:p w14:paraId="060A3B94" w14:textId="77777777" w:rsidR="000A1C66" w:rsidRDefault="000A1C66" w:rsidP="000A1C66">
      <w:pPr>
        <w:rPr>
          <w:rFonts w:cs="Times New Roman"/>
        </w:rPr>
      </w:pPr>
    </w:p>
    <w:p w14:paraId="519C5603" w14:textId="77777777" w:rsidR="000A1C66" w:rsidRDefault="000A1C66" w:rsidP="000A1C66">
      <w:pPr>
        <w:rPr>
          <w:rFonts w:cs="Times New Roman"/>
        </w:rPr>
      </w:pPr>
      <w:r>
        <w:rPr>
          <w:rFonts w:cs="Times New Roman"/>
        </w:rPr>
        <w:t>I tend to sympathize with these portly fast-food patrons, though. Maybe that’s because I used to be one of them.</w:t>
      </w:r>
    </w:p>
    <w:p w14:paraId="759C823C" w14:textId="77777777" w:rsidR="000A1C66" w:rsidRDefault="000A1C66" w:rsidP="000A1C66">
      <w:pPr>
        <w:rPr>
          <w:rFonts w:cs="Times New Roman"/>
        </w:rPr>
      </w:pPr>
    </w:p>
    <w:p w14:paraId="103D2D23" w14:textId="77777777" w:rsidR="000A1C66" w:rsidRDefault="000A1C66" w:rsidP="000A1C66">
      <w:pPr>
        <w:rPr>
          <w:rFonts w:cs="Times New Roman"/>
        </w:rPr>
      </w:pPr>
      <w:r>
        <w:rPr>
          <w:rFonts w:cs="Times New Roman"/>
        </w:rPr>
        <w:t>I grew up as a typical mid-1980s latchkey kid. My parents were split up, my dad off trying to rebuild his life, my mom working long hours to make the monthly bills. Lunch and dinner, for me, was a daily choice between McDonalds, Taco Bell, Kentucky Fried Chicken or Pizza Hut. Then as now, these were the only available options for an American kid to get an affordable meal. By age 15, I had packed 212 pounds of torpid teenage tallow on my once lanky 5-foot-10 frame.</w:t>
      </w:r>
    </w:p>
    <w:p w14:paraId="15F95C94" w14:textId="77777777" w:rsidR="000A1C66" w:rsidRDefault="000A1C66" w:rsidP="000A1C66">
      <w:pPr>
        <w:rPr>
          <w:rFonts w:cs="Times New Roman"/>
        </w:rPr>
      </w:pPr>
    </w:p>
    <w:p w14:paraId="1A614A79" w14:textId="77777777" w:rsidR="000A1C66" w:rsidRDefault="000A1C66" w:rsidP="000A1C66">
      <w:pPr>
        <w:rPr>
          <w:rFonts w:cs="Times New Roman"/>
        </w:rPr>
      </w:pPr>
      <w:r>
        <w:rPr>
          <w:rFonts w:cs="Times New Roman"/>
        </w:rPr>
        <w:t>Then I got lucky. I went to college, joined the Navy Reserves and got involved with a health magazine. I learned how to manage my diet. But most of the teenagers who live, as I once did, on fast food diet won’t turn their lives around: They’ve crossed under the golden arches to a likely fate of lifetime obesity. And the problem isn’t just theirs—it’s all of ours.</w:t>
      </w:r>
    </w:p>
    <w:p w14:paraId="2172B9FC" w14:textId="77777777" w:rsidR="000A1C66" w:rsidRDefault="000A1C66" w:rsidP="000A1C66">
      <w:pPr>
        <w:rPr>
          <w:rFonts w:cs="Times New Roman"/>
        </w:rPr>
      </w:pPr>
    </w:p>
    <w:p w14:paraId="4955AA99" w14:textId="77777777" w:rsidR="000A1C66" w:rsidRDefault="000A1C66" w:rsidP="000A1C66">
      <w:pPr>
        <w:rPr>
          <w:rFonts w:cs="Times New Roman"/>
        </w:rPr>
      </w:pPr>
      <w:r>
        <w:rPr>
          <w:rFonts w:cs="Times New Roman"/>
        </w:rPr>
        <w:t>Before 1994, diabetes in children was generally caused by a genetic disorder—only about 5 percent of childhood cases were obesity related, or Type 2, diabetes. Today, according to the National Institutes of Health, Type 2 diabetes accounts for at least 30 percent of all new childhood cases of diabetes in this country.</w:t>
      </w:r>
    </w:p>
    <w:p w14:paraId="767E964E" w14:textId="77777777" w:rsidR="000A1C66" w:rsidRDefault="000A1C66" w:rsidP="000A1C66">
      <w:pPr>
        <w:rPr>
          <w:rFonts w:cs="Times New Roman"/>
        </w:rPr>
      </w:pPr>
    </w:p>
    <w:p w14:paraId="71592FA9" w14:textId="77777777" w:rsidR="000A1C66" w:rsidRDefault="000A1C66" w:rsidP="000A1C66">
      <w:pPr>
        <w:rPr>
          <w:rFonts w:cs="Times New Roman"/>
        </w:rPr>
      </w:pPr>
      <w:r>
        <w:rPr>
          <w:rFonts w:cs="Times New Roman"/>
        </w:rPr>
        <w:t>Not surprisingly, money spend to treat diabetes has skyrocketed, too. The Centers for Disease Control and Prevention estimate that diabetes accounted for $2.6 billion in health care costs in 1969. Today’s number is an unbelievable $100 billion a year.</w:t>
      </w:r>
    </w:p>
    <w:p w14:paraId="05865405" w14:textId="77777777" w:rsidR="000A1C66" w:rsidRDefault="000A1C66" w:rsidP="000A1C66">
      <w:pPr>
        <w:rPr>
          <w:rFonts w:cs="Times New Roman"/>
        </w:rPr>
      </w:pPr>
    </w:p>
    <w:p w14:paraId="0D51ED68" w14:textId="77777777" w:rsidR="000A1C66" w:rsidRDefault="000A1C66" w:rsidP="000A1C66">
      <w:pPr>
        <w:rPr>
          <w:rFonts w:cs="Times New Roman"/>
        </w:rPr>
      </w:pPr>
      <w:r>
        <w:rPr>
          <w:rFonts w:cs="Times New Roman"/>
        </w:rPr>
        <w:t>Shouldn’t we know better than to eat two meals a day in fast-food restaurants? That’s one argument. But where, exactly, are consumers—particularly teenagers—supposed to find alternatives? Drive down any thoroughfare in America, and I guarantee you’ll see one of our country’s more than 13,000 McDonald’s restaurants. Now drive back up the block and try to find someplace to buy a grapefruit.</w:t>
      </w:r>
    </w:p>
    <w:p w14:paraId="6C047B37" w14:textId="77777777" w:rsidR="00773C97" w:rsidRDefault="00773C97" w:rsidP="000A1C66">
      <w:pPr>
        <w:rPr>
          <w:rFonts w:cs="Times New Roman"/>
        </w:rPr>
      </w:pPr>
    </w:p>
    <w:p w14:paraId="02F7D0A4" w14:textId="77777777" w:rsidR="00773C97" w:rsidRDefault="00773C97" w:rsidP="000A1C66">
      <w:pPr>
        <w:rPr>
          <w:rFonts w:cs="Times New Roman"/>
        </w:rPr>
      </w:pPr>
    </w:p>
    <w:p w14:paraId="76E4A12D" w14:textId="4DCD6F18" w:rsidR="00773C97" w:rsidRPr="00773C97" w:rsidRDefault="00773C97" w:rsidP="000A1C66">
      <w:pPr>
        <w:rPr>
          <w:rFonts w:cs="Times New Roman"/>
          <w:b/>
        </w:rPr>
      </w:pPr>
      <w:r>
        <w:rPr>
          <w:rFonts w:cs="Times New Roman"/>
          <w:b/>
        </w:rPr>
        <w:t>Over, please…</w:t>
      </w:r>
    </w:p>
    <w:p w14:paraId="1B0D5AFE" w14:textId="62BC847C" w:rsidR="000A1C66" w:rsidRPr="00773C97" w:rsidRDefault="00773C97" w:rsidP="000A1C66">
      <w:pPr>
        <w:rPr>
          <w:rFonts w:cs="Times New Roman"/>
          <w:b/>
        </w:rPr>
      </w:pPr>
      <w:r>
        <w:rPr>
          <w:rFonts w:cs="Times New Roman"/>
          <w:b/>
        </w:rPr>
        <w:lastRenderedPageBreak/>
        <w:t>“Don’t Blame the Eater,” continued…</w:t>
      </w:r>
    </w:p>
    <w:p w14:paraId="5D2BD524" w14:textId="77777777" w:rsidR="00773C97" w:rsidRDefault="00773C97" w:rsidP="000A1C66">
      <w:pPr>
        <w:rPr>
          <w:rFonts w:cs="Times New Roman"/>
        </w:rPr>
      </w:pPr>
    </w:p>
    <w:p w14:paraId="6A687C31" w14:textId="77777777" w:rsidR="000A1C66" w:rsidRDefault="000A1C66" w:rsidP="000A1C66">
      <w:pPr>
        <w:rPr>
          <w:rFonts w:cs="Times New Roman"/>
        </w:rPr>
      </w:pPr>
      <w:r>
        <w:rPr>
          <w:rFonts w:cs="Times New Roman"/>
        </w:rPr>
        <w:t>Complicating the lack of alternatives is the lack of information about what, exactly, we’re consuming. There are no calorie information charts on fast-food packaging, the way there are on grocery items. Advertisements don’t carry warning labels the way tobacco ads do. Prepared foods aren’t covered under Food and Drug Administration labeling laws. Some fast-food purveyors will provide calorie information on request, but even that can be hard to understand.</w:t>
      </w:r>
    </w:p>
    <w:p w14:paraId="45714D4D" w14:textId="77777777" w:rsidR="000A1C66" w:rsidRDefault="000A1C66" w:rsidP="000A1C66">
      <w:pPr>
        <w:rPr>
          <w:rFonts w:cs="Times New Roman"/>
        </w:rPr>
      </w:pPr>
    </w:p>
    <w:p w14:paraId="26AF5339" w14:textId="77777777" w:rsidR="000A1C66" w:rsidRDefault="000A1C66" w:rsidP="000A1C66">
      <w:pPr>
        <w:rPr>
          <w:rFonts w:cs="Times New Roman"/>
        </w:rPr>
      </w:pPr>
      <w:r>
        <w:rPr>
          <w:rFonts w:cs="Times New Roman"/>
        </w:rPr>
        <w:t>For example, one company’s website lists its chicken salad as containing 150 calories; the almonds and noodles that come with it (and additional 190 calories) are listed separately. Add a serving of the 280-calorie dressing, and you’ve got healthy lunch alternative that comes in at 620 calories. But that’s not all. Read the small print on the back of the dressing packet and you’ll realize it actually contains 2.5 servings. If you pour what you’ve been served, you’re suddenly up around 1,040 calories, which is half of the government’s recommended daily calorie intake. And that doesn’t take into account that 450-calorie super-size coke.</w:t>
      </w:r>
    </w:p>
    <w:p w14:paraId="2F1879CA" w14:textId="77777777" w:rsidR="000A1C66" w:rsidRDefault="000A1C66" w:rsidP="000A1C66">
      <w:pPr>
        <w:rPr>
          <w:rFonts w:cs="Times New Roman"/>
        </w:rPr>
      </w:pPr>
    </w:p>
    <w:p w14:paraId="59050A2E" w14:textId="77777777" w:rsidR="000A1C66" w:rsidRDefault="000A1C66" w:rsidP="000A1C66">
      <w:pPr>
        <w:rPr>
          <w:rFonts w:cs="Times New Roman"/>
        </w:rPr>
      </w:pPr>
      <w:r>
        <w:rPr>
          <w:rFonts w:cs="Times New Roman"/>
        </w:rPr>
        <w:t>Make fund if you will of these kids launching lawsuits against the fast-food industry, but don’t be surprised if you’re the next plaintiff. As with the tobacco industry, it may be only a matter of time before state governments begin to see a direct line between the $1 billion that McDonalds spend each year on advertising and their own swelling health care costs.</w:t>
      </w:r>
    </w:p>
    <w:p w14:paraId="316471B6" w14:textId="77777777" w:rsidR="000A1C66" w:rsidRDefault="000A1C66" w:rsidP="000A1C66">
      <w:pPr>
        <w:rPr>
          <w:rFonts w:cs="Times New Roman"/>
        </w:rPr>
      </w:pPr>
    </w:p>
    <w:p w14:paraId="756B1547" w14:textId="77777777" w:rsidR="000A1C66" w:rsidRDefault="000A1C66" w:rsidP="000A1C66">
      <w:pPr>
        <w:rPr>
          <w:rFonts w:cs="Times New Roman"/>
        </w:rPr>
      </w:pPr>
      <w:r>
        <w:rPr>
          <w:rFonts w:cs="Times New Roman"/>
        </w:rPr>
        <w:t xml:space="preserve">And I’d say the industry is vulnerable. Fast food companies are marketing to children a product with proven health hazards and no warning labels. They would do well to protect themselves, and their customers, by providing the nutrition information people need to make informed choices about their products. Without such warnings, we’ll see more sick, obese children and more angry, litigious parents. I say, let the deep-fried chips fall where they may. </w:t>
      </w:r>
    </w:p>
    <w:p w14:paraId="281C2D8B" w14:textId="77777777" w:rsidR="000A1C66" w:rsidRDefault="000A1C66" w:rsidP="000A1C66">
      <w:pPr>
        <w:rPr>
          <w:rFonts w:cs="Times New Roman"/>
        </w:rPr>
      </w:pPr>
    </w:p>
    <w:p w14:paraId="5C0C04F0" w14:textId="77777777" w:rsidR="000A1C66" w:rsidRPr="00556311" w:rsidRDefault="000A1C66" w:rsidP="000A1C66">
      <w:pPr>
        <w:rPr>
          <w:rFonts w:cs="Times New Roman"/>
        </w:rPr>
      </w:pPr>
      <w:r>
        <w:rPr>
          <w:rFonts w:cs="Times New Roman"/>
          <w:b/>
        </w:rPr>
        <w:t xml:space="preserve">David Zinczenko </w:t>
      </w:r>
      <w:r>
        <w:rPr>
          <w:rFonts w:cs="Times New Roman"/>
        </w:rPr>
        <w:t xml:space="preserve">is the editor-in-chief of </w:t>
      </w:r>
      <w:r>
        <w:rPr>
          <w:rFonts w:cs="Times New Roman"/>
          <w:i/>
        </w:rPr>
        <w:t>Men’s Health</w:t>
      </w:r>
      <w:r>
        <w:rPr>
          <w:rFonts w:cs="Times New Roman"/>
        </w:rPr>
        <w:t xml:space="preserve">, a monthly magazine that focuses on fitness. This piece was first published on the op-ed page of the </w:t>
      </w:r>
      <w:r>
        <w:rPr>
          <w:rFonts w:cs="Times New Roman"/>
          <w:i/>
        </w:rPr>
        <w:t>New York Times</w:t>
      </w:r>
      <w:r>
        <w:rPr>
          <w:rFonts w:cs="Times New Roman"/>
        </w:rPr>
        <w:t xml:space="preserve"> on November 23, 2002.</w:t>
      </w:r>
    </w:p>
    <w:p w14:paraId="7396078D" w14:textId="77777777" w:rsidR="000A1C66" w:rsidRPr="00C41ED2" w:rsidRDefault="000A1C66"/>
    <w:sectPr w:rsidR="000A1C66" w:rsidRPr="00C41ED2" w:rsidSect="00E7713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ＭＳ 明朝">
    <w:charset w:val="80"/>
    <w:family w:val="roman"/>
    <w:pitch w:val="fixed"/>
    <w:sig w:usb0="E00002FF" w:usb1="6AC7FDFB" w:usb2="08000012" w:usb3="00000000" w:csb0="0002009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565C7"/>
    <w:rsid w:val="000A1C66"/>
    <w:rsid w:val="0018352C"/>
    <w:rsid w:val="001C4804"/>
    <w:rsid w:val="002B3D40"/>
    <w:rsid w:val="00346E4C"/>
    <w:rsid w:val="00664B1D"/>
    <w:rsid w:val="006D2DE5"/>
    <w:rsid w:val="00773C97"/>
    <w:rsid w:val="00783BE7"/>
    <w:rsid w:val="00955468"/>
    <w:rsid w:val="00995445"/>
    <w:rsid w:val="009A532D"/>
    <w:rsid w:val="00A47059"/>
    <w:rsid w:val="00AC6B76"/>
    <w:rsid w:val="00B21C5B"/>
    <w:rsid w:val="00B72FF9"/>
    <w:rsid w:val="00C41ED2"/>
    <w:rsid w:val="00CE0178"/>
    <w:rsid w:val="00CE4870"/>
    <w:rsid w:val="00D83738"/>
    <w:rsid w:val="00E77132"/>
    <w:rsid w:val="00EC5968"/>
    <w:rsid w:val="00EE028A"/>
    <w:rsid w:val="00F862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23C223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887</Words>
  <Characters>5059</Characters>
  <Application>Microsoft Macintosh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2012-08-13T12:26:00Z</dcterms:created>
  <dcterms:modified xsi:type="dcterms:W3CDTF">2018-01-03T13:23:00Z</dcterms:modified>
</cp:coreProperties>
</file>