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872AEF" w14:textId="77777777" w:rsidR="006436D5" w:rsidRDefault="006436D5" w:rsidP="006436D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542D8EF3" w:rsidR="00027642" w:rsidRDefault="006436D5" w:rsidP="006436D5">
      <w:pPr>
        <w:widowControl w:val="0"/>
        <w:autoSpaceDE w:val="0"/>
        <w:autoSpaceDN w:val="0"/>
        <w:adjustRightInd w:val="0"/>
        <w:rPr>
          <w:rFonts w:cs="Times New Roman"/>
          <w:kern w:val="0"/>
          <w:lang w:eastAsia="ja-JP"/>
        </w:rPr>
      </w:pPr>
      <w:r>
        <w:rPr>
          <w:b/>
        </w:rPr>
        <w:t>Cultural Literacy Worksheet:</w:t>
      </w:r>
      <w:r>
        <w:rPr>
          <w:b/>
        </w:rPr>
        <w:t xml:space="preserve"> </w:t>
      </w:r>
      <w:r w:rsidR="00B54956" w:rsidRPr="006436D5">
        <w:rPr>
          <w:b/>
          <w:i/>
        </w:rPr>
        <w:t>Due Process of Law</w:t>
      </w:r>
      <w:r w:rsidRPr="006436D5">
        <w:rPr>
          <w:b/>
        </w:rPr>
        <w:t>.</w:t>
      </w:r>
      <w:r w:rsidR="00027642" w:rsidRPr="006436D5">
        <w:rPr>
          <w:b/>
        </w:rPr>
        <w:t xml:space="preserve"> </w:t>
      </w:r>
      <w:r w:rsidR="00027642" w:rsidRPr="006436D5">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D5C5E12" w14:textId="7F0A245D" w:rsidR="006E6DC8" w:rsidRDefault="006E6DC8" w:rsidP="006E6DC8">
      <w:pPr>
        <w:widowControl w:val="0"/>
        <w:autoSpaceDE w:val="0"/>
        <w:autoSpaceDN w:val="0"/>
        <w:adjustRightInd w:val="0"/>
        <w:rPr>
          <w:rFonts w:cs="Times New Roman"/>
          <w:kern w:val="0"/>
          <w:lang w:eastAsia="ja-JP"/>
        </w:rPr>
      </w:pPr>
      <w:bookmarkStart w:id="0" w:name="OLE_LINK24"/>
      <w:bookmarkStart w:id="1" w:name="OLE_LINK25"/>
      <w:r>
        <w:rPr>
          <w:rFonts w:cs="Times New Roman"/>
          <w:b/>
          <w:kern w:val="0"/>
          <w:lang w:eastAsia="ja-JP"/>
        </w:rPr>
        <w:t>Due Process of Law</w:t>
      </w:r>
      <w:r w:rsidR="00CC48FB">
        <w:rPr>
          <w:rFonts w:cs="Times New Roman"/>
          <w:b/>
          <w:kern w:val="0"/>
          <w:lang w:eastAsia="ja-JP"/>
        </w:rPr>
        <w:t>:</w:t>
      </w:r>
      <w:r>
        <w:rPr>
          <w:rFonts w:cs="Times New Roman"/>
          <w:b/>
          <w:kern w:val="0"/>
          <w:lang w:eastAsia="ja-JP"/>
        </w:rPr>
        <w:t xml:space="preserve"> </w:t>
      </w:r>
      <w:r>
        <w:rPr>
          <w:rFonts w:cs="Times New Roman"/>
          <w:kern w:val="0"/>
          <w:lang w:eastAsia="ja-JP"/>
        </w:rPr>
        <w:t>The principle that an individual cannot be deprived of life, liberty, or property without appropriate legal procedures and safeguards. The Bill of Rights and the Fourteenth Amendment to the Constitution guarantee that any person accused of a crime must be informed of the charges, be provided with legal counsel, be given a speedy and public trial, enjoy equal protection of the laws, and not be subjected to cruel and unusual punishment, unreasonable searches and seizures, double jeopardy, or self-incrimination.</w:t>
      </w:r>
    </w:p>
    <w:bookmarkEnd w:id="0"/>
    <w:bookmarkEnd w:id="1"/>
    <w:p w14:paraId="432204D0" w14:textId="77777777" w:rsidR="00CC48FB" w:rsidRDefault="00CC48FB" w:rsidP="006E6DC8">
      <w:pPr>
        <w:widowControl w:val="0"/>
        <w:autoSpaceDE w:val="0"/>
        <w:autoSpaceDN w:val="0"/>
        <w:adjustRightInd w:val="0"/>
        <w:rPr>
          <w:rFonts w:cs="Times New Roman"/>
          <w:kern w:val="0"/>
          <w:lang w:eastAsia="ja-JP"/>
        </w:rPr>
      </w:pPr>
    </w:p>
    <w:p w14:paraId="0B1F7150" w14:textId="6684C376" w:rsidR="00CC48FB" w:rsidRDefault="00CC48FB" w:rsidP="00CC48FB">
      <w:pPr>
        <w:pStyle w:val="ListParagraph"/>
        <w:widowControl w:val="0"/>
        <w:numPr>
          <w:ilvl w:val="0"/>
          <w:numId w:val="2"/>
        </w:numPr>
        <w:autoSpaceDE w:val="0"/>
        <w:autoSpaceDN w:val="0"/>
        <w:adjustRightInd w:val="0"/>
        <w:rPr>
          <w:rFonts w:cs="Times New Roman"/>
          <w:kern w:val="0"/>
          <w:lang w:eastAsia="ja-JP"/>
        </w:rPr>
      </w:pPr>
      <w:r w:rsidRPr="00CC48FB">
        <w:rPr>
          <w:rFonts w:cs="Times New Roman"/>
          <w:b/>
          <w:kern w:val="0"/>
          <w:lang w:eastAsia="ja-JP"/>
        </w:rPr>
        <w:t>What</w:t>
      </w:r>
      <w:r w:rsidRPr="00CC48FB">
        <w:rPr>
          <w:rFonts w:cs="Times New Roman"/>
          <w:kern w:val="0"/>
          <w:lang w:eastAsia="ja-JP"/>
        </w:rPr>
        <w:t xml:space="preserve"> is Due Process of Law? </w:t>
      </w:r>
    </w:p>
    <w:p w14:paraId="4BA512CF" w14:textId="77777777" w:rsidR="00CC48FB" w:rsidRDefault="00CC48FB" w:rsidP="00CC48FB">
      <w:pPr>
        <w:widowControl w:val="0"/>
        <w:autoSpaceDE w:val="0"/>
        <w:autoSpaceDN w:val="0"/>
        <w:adjustRightInd w:val="0"/>
        <w:rPr>
          <w:rFonts w:cs="Times New Roman"/>
          <w:kern w:val="0"/>
          <w:lang w:eastAsia="ja-JP"/>
        </w:rPr>
      </w:pPr>
    </w:p>
    <w:p w14:paraId="498FAD84" w14:textId="77777777" w:rsidR="00CC48FB" w:rsidRPr="00CC48FB" w:rsidRDefault="00CC48FB" w:rsidP="00CC48FB">
      <w:pPr>
        <w:widowControl w:val="0"/>
        <w:autoSpaceDE w:val="0"/>
        <w:autoSpaceDN w:val="0"/>
        <w:adjustRightInd w:val="0"/>
        <w:rPr>
          <w:rFonts w:cs="Times New Roman"/>
          <w:kern w:val="0"/>
          <w:lang w:eastAsia="ja-JP"/>
        </w:rPr>
      </w:pPr>
    </w:p>
    <w:p w14:paraId="24563CB7" w14:textId="348D99C4" w:rsidR="00CC48FB" w:rsidRDefault="00CC48FB" w:rsidP="00CC48FB">
      <w:pPr>
        <w:pStyle w:val="ListParagraph"/>
        <w:widowControl w:val="0"/>
        <w:numPr>
          <w:ilvl w:val="0"/>
          <w:numId w:val="2"/>
        </w:numPr>
        <w:autoSpaceDE w:val="0"/>
        <w:autoSpaceDN w:val="0"/>
        <w:adjustRightInd w:val="0"/>
        <w:rPr>
          <w:rFonts w:cs="Times New Roman"/>
          <w:kern w:val="0"/>
          <w:lang w:eastAsia="ja-JP"/>
        </w:rPr>
      </w:pPr>
      <w:r w:rsidRPr="00CC48FB">
        <w:rPr>
          <w:rFonts w:cs="Times New Roman"/>
          <w:b/>
          <w:kern w:val="0"/>
          <w:lang w:eastAsia="ja-JP"/>
        </w:rPr>
        <w:t>Where</w:t>
      </w:r>
      <w:r>
        <w:rPr>
          <w:rFonts w:cs="Times New Roman"/>
          <w:kern w:val="0"/>
          <w:lang w:eastAsia="ja-JP"/>
        </w:rPr>
        <w:t xml:space="preserve"> is Due Process of Law guaranteed?</w:t>
      </w:r>
    </w:p>
    <w:p w14:paraId="3750BE02" w14:textId="77777777" w:rsidR="00CC48FB" w:rsidRDefault="00CC48FB" w:rsidP="00CC48FB">
      <w:pPr>
        <w:widowControl w:val="0"/>
        <w:autoSpaceDE w:val="0"/>
        <w:autoSpaceDN w:val="0"/>
        <w:adjustRightInd w:val="0"/>
        <w:rPr>
          <w:rFonts w:cs="Times New Roman"/>
          <w:kern w:val="0"/>
          <w:lang w:eastAsia="ja-JP"/>
        </w:rPr>
      </w:pPr>
    </w:p>
    <w:p w14:paraId="267E7645" w14:textId="77777777" w:rsidR="00CC48FB" w:rsidRPr="00CC48FB" w:rsidRDefault="00CC48FB" w:rsidP="00CC48FB">
      <w:pPr>
        <w:widowControl w:val="0"/>
        <w:autoSpaceDE w:val="0"/>
        <w:autoSpaceDN w:val="0"/>
        <w:adjustRightInd w:val="0"/>
        <w:rPr>
          <w:rFonts w:cs="Times New Roman"/>
          <w:kern w:val="0"/>
          <w:lang w:eastAsia="ja-JP"/>
        </w:rPr>
      </w:pPr>
    </w:p>
    <w:p w14:paraId="280074CD" w14:textId="5C8BEBC3" w:rsidR="00CC48FB" w:rsidRDefault="00CC48FB" w:rsidP="00CC48FB">
      <w:pPr>
        <w:pStyle w:val="ListParagraph"/>
        <w:widowControl w:val="0"/>
        <w:numPr>
          <w:ilvl w:val="0"/>
          <w:numId w:val="2"/>
        </w:numPr>
        <w:autoSpaceDE w:val="0"/>
        <w:autoSpaceDN w:val="0"/>
        <w:adjustRightInd w:val="0"/>
        <w:rPr>
          <w:rFonts w:cs="Times New Roman"/>
          <w:kern w:val="0"/>
          <w:lang w:eastAsia="ja-JP"/>
        </w:rPr>
      </w:pPr>
      <w:r w:rsidRPr="00CC48FB">
        <w:rPr>
          <w:rFonts w:cs="Times New Roman"/>
          <w:b/>
          <w:kern w:val="0"/>
          <w:lang w:eastAsia="ja-JP"/>
        </w:rPr>
        <w:t>What</w:t>
      </w:r>
      <w:r>
        <w:rPr>
          <w:rFonts w:cs="Times New Roman"/>
          <w:kern w:val="0"/>
          <w:lang w:eastAsia="ja-JP"/>
        </w:rPr>
        <w:t xml:space="preserve"> does Due Process of Law guarantee?</w:t>
      </w:r>
    </w:p>
    <w:p w14:paraId="0ED743B0" w14:textId="77777777" w:rsidR="00CC48FB" w:rsidRDefault="00CC48FB" w:rsidP="00CC48FB">
      <w:pPr>
        <w:widowControl w:val="0"/>
        <w:autoSpaceDE w:val="0"/>
        <w:autoSpaceDN w:val="0"/>
        <w:adjustRightInd w:val="0"/>
        <w:rPr>
          <w:rFonts w:cs="Times New Roman"/>
          <w:kern w:val="0"/>
          <w:lang w:eastAsia="ja-JP"/>
        </w:rPr>
      </w:pPr>
    </w:p>
    <w:p w14:paraId="0B3A7EFA" w14:textId="77777777" w:rsidR="00CC48FB" w:rsidRDefault="00CC48FB" w:rsidP="00CC48FB">
      <w:pPr>
        <w:widowControl w:val="0"/>
        <w:autoSpaceDE w:val="0"/>
        <w:autoSpaceDN w:val="0"/>
        <w:adjustRightInd w:val="0"/>
        <w:rPr>
          <w:rFonts w:cs="Times New Roman"/>
          <w:kern w:val="0"/>
          <w:lang w:eastAsia="ja-JP"/>
        </w:rPr>
      </w:pPr>
    </w:p>
    <w:p w14:paraId="5E25FAA2" w14:textId="77777777" w:rsidR="00CC48FB" w:rsidRDefault="00CC48FB" w:rsidP="00CC48FB">
      <w:pPr>
        <w:widowControl w:val="0"/>
        <w:autoSpaceDE w:val="0"/>
        <w:autoSpaceDN w:val="0"/>
        <w:adjustRightInd w:val="0"/>
        <w:rPr>
          <w:rFonts w:cs="Times New Roman"/>
          <w:kern w:val="0"/>
          <w:lang w:eastAsia="ja-JP"/>
        </w:rPr>
      </w:pPr>
    </w:p>
    <w:p w14:paraId="720D136E" w14:textId="77777777" w:rsidR="00CC48FB" w:rsidRDefault="00CC48FB" w:rsidP="00CC48FB">
      <w:pPr>
        <w:widowControl w:val="0"/>
        <w:autoSpaceDE w:val="0"/>
        <w:autoSpaceDN w:val="0"/>
        <w:adjustRightInd w:val="0"/>
        <w:rPr>
          <w:rFonts w:cs="Times New Roman"/>
          <w:kern w:val="0"/>
          <w:lang w:eastAsia="ja-JP"/>
        </w:rPr>
      </w:pPr>
    </w:p>
    <w:p w14:paraId="7AAF6974" w14:textId="77777777" w:rsidR="00CC48FB" w:rsidRDefault="00CC48FB" w:rsidP="00CC48FB">
      <w:pPr>
        <w:widowControl w:val="0"/>
        <w:autoSpaceDE w:val="0"/>
        <w:autoSpaceDN w:val="0"/>
        <w:adjustRightInd w:val="0"/>
        <w:rPr>
          <w:rFonts w:cs="Times New Roman"/>
          <w:kern w:val="0"/>
          <w:lang w:eastAsia="ja-JP"/>
        </w:rPr>
      </w:pPr>
    </w:p>
    <w:p w14:paraId="366D8924" w14:textId="77777777" w:rsidR="00CC48FB" w:rsidRDefault="00CC48FB" w:rsidP="00CC48FB">
      <w:pPr>
        <w:widowControl w:val="0"/>
        <w:autoSpaceDE w:val="0"/>
        <w:autoSpaceDN w:val="0"/>
        <w:adjustRightInd w:val="0"/>
        <w:rPr>
          <w:rFonts w:cs="Times New Roman"/>
          <w:kern w:val="0"/>
          <w:lang w:eastAsia="ja-JP"/>
        </w:rPr>
      </w:pPr>
    </w:p>
    <w:p w14:paraId="2333099D" w14:textId="77777777" w:rsidR="00CC48FB" w:rsidRDefault="00CC48FB" w:rsidP="00CC48FB">
      <w:pPr>
        <w:widowControl w:val="0"/>
        <w:autoSpaceDE w:val="0"/>
        <w:autoSpaceDN w:val="0"/>
        <w:adjustRightInd w:val="0"/>
        <w:rPr>
          <w:rFonts w:cs="Times New Roman"/>
          <w:kern w:val="0"/>
          <w:lang w:eastAsia="ja-JP"/>
        </w:rPr>
      </w:pPr>
    </w:p>
    <w:p w14:paraId="78049636" w14:textId="77777777" w:rsidR="00CC48FB" w:rsidRDefault="00CC48FB" w:rsidP="00CC48FB">
      <w:pPr>
        <w:widowControl w:val="0"/>
        <w:autoSpaceDE w:val="0"/>
        <w:autoSpaceDN w:val="0"/>
        <w:adjustRightInd w:val="0"/>
        <w:rPr>
          <w:rFonts w:cs="Times New Roman"/>
          <w:kern w:val="0"/>
          <w:lang w:eastAsia="ja-JP"/>
        </w:rPr>
      </w:pPr>
    </w:p>
    <w:p w14:paraId="63038F13" w14:textId="77777777" w:rsidR="00CC48FB" w:rsidRDefault="00CC48FB" w:rsidP="00CC48FB">
      <w:pPr>
        <w:widowControl w:val="0"/>
        <w:autoSpaceDE w:val="0"/>
        <w:autoSpaceDN w:val="0"/>
        <w:adjustRightInd w:val="0"/>
        <w:rPr>
          <w:rFonts w:cs="Times New Roman"/>
          <w:kern w:val="0"/>
          <w:lang w:eastAsia="ja-JP"/>
        </w:rPr>
      </w:pPr>
    </w:p>
    <w:p w14:paraId="09EC9192" w14:textId="77777777" w:rsidR="006436D5" w:rsidRDefault="006436D5" w:rsidP="006436D5">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BD37058" w14:textId="53993287" w:rsidR="00CC48FB" w:rsidRDefault="006436D5" w:rsidP="006436D5">
      <w:pPr>
        <w:widowControl w:val="0"/>
        <w:autoSpaceDE w:val="0"/>
        <w:autoSpaceDN w:val="0"/>
        <w:adjustRightInd w:val="0"/>
        <w:rPr>
          <w:rFonts w:cs="Times New Roman"/>
          <w:kern w:val="0"/>
          <w:lang w:eastAsia="ja-JP"/>
        </w:rPr>
      </w:pPr>
      <w:r>
        <w:rPr>
          <w:b/>
        </w:rPr>
        <w:t xml:space="preserve">Cultural Literacy Worksheet: </w:t>
      </w:r>
      <w:r w:rsidRPr="006436D5">
        <w:rPr>
          <w:b/>
          <w:i/>
        </w:rPr>
        <w:t>Due Process of Law</w:t>
      </w:r>
      <w:r w:rsidRPr="006436D5">
        <w:rPr>
          <w:b/>
        </w:rPr>
        <w:t xml:space="preserve">. </w:t>
      </w:r>
      <w:r w:rsidRPr="006436D5">
        <w:rPr>
          <w:rFonts w:eastAsia="Times New Roman" w:cs="Times New Roman"/>
          <w:b/>
          <w:bCs/>
        </w:rPr>
        <w:t>Cultural literacy</w:t>
      </w:r>
      <w:r>
        <w:rPr>
          <w:rFonts w:eastAsia="Times New Roman" w:cs="Times New Roman"/>
        </w:rPr>
        <w:t xml:space="preserve"> </w:t>
      </w:r>
      <w:bookmarkStart w:id="2" w:name="_GoBack"/>
      <w:bookmarkEnd w:id="2"/>
      <w:r w:rsidR="00CC48FB">
        <w:rPr>
          <w:rFonts w:eastAsia="Times New Roman" w:cs="Times New Roman"/>
        </w:rPr>
        <w:t>is familiarity with and ability to understand the idioms, allusions, and informal content that create and constitute a culture. Here is a short reading from</w:t>
      </w:r>
      <w:r w:rsidR="00CC48FB">
        <w:rPr>
          <w:rFonts w:cs="Times New Roman"/>
          <w:kern w:val="0"/>
          <w:lang w:eastAsia="ja-JP"/>
        </w:rPr>
        <w:t xml:space="preserve"> </w:t>
      </w:r>
      <w:r w:rsidR="00CC48FB">
        <w:rPr>
          <w:rFonts w:cs="Times New Roman"/>
          <w:kern w:val="0"/>
          <w:u w:val="single"/>
          <w:lang w:eastAsia="ja-JP"/>
        </w:rPr>
        <w:t>The New Dictionary of Cultural Literacy</w:t>
      </w:r>
      <w:r w:rsidR="00CC48FB">
        <w:rPr>
          <w:rFonts w:cs="Times New Roman"/>
          <w:kern w:val="0"/>
          <w:lang w:eastAsia="ja-JP"/>
        </w:rPr>
        <w:t xml:space="preserve"> (Hirsch, E.D., Joseph F. </w:t>
      </w:r>
      <w:proofErr w:type="spellStart"/>
      <w:r w:rsidR="00CC48FB">
        <w:rPr>
          <w:rFonts w:cs="Times New Roman"/>
          <w:kern w:val="0"/>
          <w:lang w:eastAsia="ja-JP"/>
        </w:rPr>
        <w:t>Kett</w:t>
      </w:r>
      <w:proofErr w:type="spellEnd"/>
      <w:r w:rsidR="00CC48FB">
        <w:rPr>
          <w:rFonts w:cs="Times New Roman"/>
          <w:kern w:val="0"/>
          <w:lang w:eastAsia="ja-JP"/>
        </w:rPr>
        <w:t xml:space="preserve">, and James </w:t>
      </w:r>
      <w:proofErr w:type="spellStart"/>
      <w:r w:rsidR="00CC48FB">
        <w:rPr>
          <w:rFonts w:cs="Times New Roman"/>
          <w:kern w:val="0"/>
          <w:lang w:eastAsia="ja-JP"/>
        </w:rPr>
        <w:t>Trefil</w:t>
      </w:r>
      <w:proofErr w:type="spellEnd"/>
      <w:r w:rsidR="00CC48FB">
        <w:rPr>
          <w:rFonts w:cs="Times New Roman"/>
          <w:kern w:val="0"/>
          <w:lang w:eastAsia="ja-JP"/>
        </w:rPr>
        <w:t>, New York: Houghton Mifflin, 2002). Please answer the accompanying questions.</w:t>
      </w:r>
    </w:p>
    <w:p w14:paraId="6989B622" w14:textId="77777777" w:rsidR="00CC48FB" w:rsidRDefault="00CC48FB" w:rsidP="00CC48FB">
      <w:pPr>
        <w:widowControl w:val="0"/>
        <w:autoSpaceDE w:val="0"/>
        <w:autoSpaceDN w:val="0"/>
        <w:adjustRightInd w:val="0"/>
        <w:rPr>
          <w:rFonts w:cs="Times New Roman"/>
          <w:kern w:val="0"/>
          <w:lang w:eastAsia="ja-JP"/>
        </w:rPr>
      </w:pPr>
      <w:r>
        <w:rPr>
          <w:rFonts w:cs="Times New Roman"/>
          <w:b/>
          <w:kern w:val="0"/>
          <w:lang w:eastAsia="ja-JP"/>
        </w:rPr>
        <w:t xml:space="preserve">Due Process of Law: </w:t>
      </w:r>
      <w:r>
        <w:rPr>
          <w:rFonts w:cs="Times New Roman"/>
          <w:kern w:val="0"/>
          <w:lang w:eastAsia="ja-JP"/>
        </w:rPr>
        <w:t>The principle that an individual cannot be deprived of life, liberty, or property without appropriate legal procedures and safeguards. The Bill of Rights and the Fourteenth Amendment to the Constitution guarantee that any person accused of a crime must be informed of the charges, be provided with legal counsel, be given a speedy and public trial, enjoy equal protection of the laws, and not be subjected to cruel and unusual punishment, unreasonable searches and seizures, double jeopardy, or self-incrimination.</w:t>
      </w:r>
    </w:p>
    <w:p w14:paraId="631D3235" w14:textId="77777777" w:rsidR="00CC48FB" w:rsidRDefault="00CC48FB" w:rsidP="00CC48FB">
      <w:pPr>
        <w:widowControl w:val="0"/>
        <w:autoSpaceDE w:val="0"/>
        <w:autoSpaceDN w:val="0"/>
        <w:adjustRightInd w:val="0"/>
        <w:rPr>
          <w:rFonts w:cs="Times New Roman"/>
          <w:kern w:val="0"/>
          <w:lang w:eastAsia="ja-JP"/>
        </w:rPr>
      </w:pPr>
    </w:p>
    <w:p w14:paraId="721BFEC2" w14:textId="77777777" w:rsidR="00CC48FB" w:rsidRDefault="00CC48FB" w:rsidP="00CC48FB">
      <w:pPr>
        <w:pStyle w:val="ListParagraph"/>
        <w:widowControl w:val="0"/>
        <w:numPr>
          <w:ilvl w:val="0"/>
          <w:numId w:val="3"/>
        </w:numPr>
        <w:autoSpaceDE w:val="0"/>
        <w:autoSpaceDN w:val="0"/>
        <w:adjustRightInd w:val="0"/>
        <w:rPr>
          <w:rFonts w:cs="Times New Roman"/>
          <w:kern w:val="0"/>
          <w:lang w:eastAsia="ja-JP"/>
        </w:rPr>
      </w:pPr>
      <w:r w:rsidRPr="00CC48FB">
        <w:rPr>
          <w:rFonts w:cs="Times New Roman"/>
          <w:b/>
          <w:kern w:val="0"/>
          <w:lang w:eastAsia="ja-JP"/>
        </w:rPr>
        <w:t>What</w:t>
      </w:r>
      <w:r w:rsidRPr="00CC48FB">
        <w:rPr>
          <w:rFonts w:cs="Times New Roman"/>
          <w:kern w:val="0"/>
          <w:lang w:eastAsia="ja-JP"/>
        </w:rPr>
        <w:t xml:space="preserve"> is Due Process of Law? </w:t>
      </w:r>
    </w:p>
    <w:p w14:paraId="37093AB5" w14:textId="77777777" w:rsidR="00CC48FB" w:rsidRDefault="00CC48FB" w:rsidP="00CC48FB">
      <w:pPr>
        <w:widowControl w:val="0"/>
        <w:autoSpaceDE w:val="0"/>
        <w:autoSpaceDN w:val="0"/>
        <w:adjustRightInd w:val="0"/>
        <w:rPr>
          <w:rFonts w:cs="Times New Roman"/>
          <w:kern w:val="0"/>
          <w:lang w:eastAsia="ja-JP"/>
        </w:rPr>
      </w:pPr>
    </w:p>
    <w:p w14:paraId="781E10AF" w14:textId="77777777" w:rsidR="00CC48FB" w:rsidRPr="00CC48FB" w:rsidRDefault="00CC48FB" w:rsidP="00CC48FB">
      <w:pPr>
        <w:widowControl w:val="0"/>
        <w:autoSpaceDE w:val="0"/>
        <w:autoSpaceDN w:val="0"/>
        <w:adjustRightInd w:val="0"/>
        <w:rPr>
          <w:rFonts w:cs="Times New Roman"/>
          <w:kern w:val="0"/>
          <w:lang w:eastAsia="ja-JP"/>
        </w:rPr>
      </w:pPr>
    </w:p>
    <w:p w14:paraId="34730F19" w14:textId="77777777" w:rsidR="00CC48FB" w:rsidRDefault="00CC48FB" w:rsidP="00CC48FB">
      <w:pPr>
        <w:pStyle w:val="ListParagraph"/>
        <w:widowControl w:val="0"/>
        <w:numPr>
          <w:ilvl w:val="0"/>
          <w:numId w:val="3"/>
        </w:numPr>
        <w:autoSpaceDE w:val="0"/>
        <w:autoSpaceDN w:val="0"/>
        <w:adjustRightInd w:val="0"/>
        <w:rPr>
          <w:rFonts w:cs="Times New Roman"/>
          <w:kern w:val="0"/>
          <w:lang w:eastAsia="ja-JP"/>
        </w:rPr>
      </w:pPr>
      <w:r w:rsidRPr="00CC48FB">
        <w:rPr>
          <w:rFonts w:cs="Times New Roman"/>
          <w:b/>
          <w:kern w:val="0"/>
          <w:lang w:eastAsia="ja-JP"/>
        </w:rPr>
        <w:t>Where</w:t>
      </w:r>
      <w:r>
        <w:rPr>
          <w:rFonts w:cs="Times New Roman"/>
          <w:kern w:val="0"/>
          <w:lang w:eastAsia="ja-JP"/>
        </w:rPr>
        <w:t xml:space="preserve"> is Due Process of Law guaranteed?</w:t>
      </w:r>
    </w:p>
    <w:p w14:paraId="3D16FFEF" w14:textId="77777777" w:rsidR="00CC48FB" w:rsidRDefault="00CC48FB" w:rsidP="00CC48FB">
      <w:pPr>
        <w:widowControl w:val="0"/>
        <w:autoSpaceDE w:val="0"/>
        <w:autoSpaceDN w:val="0"/>
        <w:adjustRightInd w:val="0"/>
        <w:rPr>
          <w:rFonts w:cs="Times New Roman"/>
          <w:kern w:val="0"/>
          <w:lang w:eastAsia="ja-JP"/>
        </w:rPr>
      </w:pPr>
    </w:p>
    <w:p w14:paraId="36654319" w14:textId="77777777" w:rsidR="00CC48FB" w:rsidRPr="00CC48FB" w:rsidRDefault="00CC48FB" w:rsidP="00CC48FB">
      <w:pPr>
        <w:widowControl w:val="0"/>
        <w:autoSpaceDE w:val="0"/>
        <w:autoSpaceDN w:val="0"/>
        <w:adjustRightInd w:val="0"/>
        <w:rPr>
          <w:rFonts w:cs="Times New Roman"/>
          <w:kern w:val="0"/>
          <w:lang w:eastAsia="ja-JP"/>
        </w:rPr>
      </w:pPr>
    </w:p>
    <w:p w14:paraId="65CBF6AA" w14:textId="77777777" w:rsidR="00CC48FB" w:rsidRPr="00CC48FB" w:rsidRDefault="00CC48FB" w:rsidP="00CC48FB">
      <w:pPr>
        <w:pStyle w:val="ListParagraph"/>
        <w:widowControl w:val="0"/>
        <w:numPr>
          <w:ilvl w:val="0"/>
          <w:numId w:val="3"/>
        </w:numPr>
        <w:autoSpaceDE w:val="0"/>
        <w:autoSpaceDN w:val="0"/>
        <w:adjustRightInd w:val="0"/>
        <w:rPr>
          <w:rFonts w:cs="Times New Roman"/>
          <w:kern w:val="0"/>
          <w:lang w:eastAsia="ja-JP"/>
        </w:rPr>
      </w:pPr>
      <w:r w:rsidRPr="00CC48FB">
        <w:rPr>
          <w:rFonts w:cs="Times New Roman"/>
          <w:b/>
          <w:kern w:val="0"/>
          <w:lang w:eastAsia="ja-JP"/>
        </w:rPr>
        <w:t>What</w:t>
      </w:r>
      <w:r>
        <w:rPr>
          <w:rFonts w:cs="Times New Roman"/>
          <w:kern w:val="0"/>
          <w:lang w:eastAsia="ja-JP"/>
        </w:rPr>
        <w:t xml:space="preserve"> does Due Process of Law guarantee?</w:t>
      </w:r>
    </w:p>
    <w:p w14:paraId="5CC2B6C4" w14:textId="77777777" w:rsidR="00CC48FB" w:rsidRDefault="00CC48FB" w:rsidP="00CC48FB">
      <w:pPr>
        <w:widowControl w:val="0"/>
        <w:autoSpaceDE w:val="0"/>
        <w:autoSpaceDN w:val="0"/>
        <w:adjustRightInd w:val="0"/>
        <w:rPr>
          <w:rFonts w:cs="Times New Roman"/>
          <w:b/>
          <w:kern w:val="0"/>
          <w:lang w:eastAsia="ja-JP"/>
        </w:rPr>
      </w:pPr>
    </w:p>
    <w:p w14:paraId="34EA6355" w14:textId="77777777" w:rsidR="00CC48FB" w:rsidRDefault="00CC48FB" w:rsidP="00CC48FB">
      <w:pPr>
        <w:widowControl w:val="0"/>
        <w:autoSpaceDE w:val="0"/>
        <w:autoSpaceDN w:val="0"/>
        <w:adjustRightInd w:val="0"/>
        <w:rPr>
          <w:rFonts w:cs="Times New Roman"/>
          <w:kern w:val="0"/>
          <w:lang w:eastAsia="ja-JP"/>
        </w:rPr>
      </w:pPr>
    </w:p>
    <w:p w14:paraId="1EF17D76" w14:textId="77777777" w:rsidR="00CC48FB" w:rsidRPr="007F0B43" w:rsidRDefault="00CC48FB" w:rsidP="00CC48FB">
      <w:pPr>
        <w:rPr>
          <w:b/>
        </w:rPr>
      </w:pPr>
    </w:p>
    <w:p w14:paraId="1A94B6AE" w14:textId="77777777" w:rsidR="00CC48FB" w:rsidRPr="00CC48FB" w:rsidRDefault="00CC48FB" w:rsidP="00CC48FB">
      <w:pPr>
        <w:widowControl w:val="0"/>
        <w:autoSpaceDE w:val="0"/>
        <w:autoSpaceDN w:val="0"/>
        <w:adjustRightInd w:val="0"/>
        <w:rPr>
          <w:rFonts w:cs="Times New Roman"/>
          <w:kern w:val="0"/>
          <w:lang w:eastAsia="ja-JP"/>
        </w:rPr>
      </w:pPr>
    </w:p>
    <w:p w14:paraId="2B9193F5" w14:textId="77777777" w:rsidR="006E6DC8" w:rsidRDefault="006E6DC8" w:rsidP="006E6DC8">
      <w:pPr>
        <w:widowControl w:val="0"/>
        <w:autoSpaceDE w:val="0"/>
        <w:autoSpaceDN w:val="0"/>
        <w:adjustRightInd w:val="0"/>
        <w:rPr>
          <w:rFonts w:cs="Times New Roman"/>
          <w:b/>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4B01DE"/>
    <w:multiLevelType w:val="hybridMultilevel"/>
    <w:tmpl w:val="F28C8614"/>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6651B5"/>
    <w:multiLevelType w:val="hybridMultilevel"/>
    <w:tmpl w:val="F28C8614"/>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0408E0"/>
    <w:rsid w:val="006436D5"/>
    <w:rsid w:val="006E6DC8"/>
    <w:rsid w:val="007F0B43"/>
    <w:rsid w:val="00955468"/>
    <w:rsid w:val="00995445"/>
    <w:rsid w:val="00B54956"/>
    <w:rsid w:val="00C944A5"/>
    <w:rsid w:val="00CC48FB"/>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C48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319</Words>
  <Characters>1823</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2015-09-01T19:06:00Z</dcterms:modified>
</cp:coreProperties>
</file>