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095DBA6C" w:rsidR="00B35B78" w:rsidRPr="00825098" w:rsidRDefault="00B35B78" w:rsidP="00B35B78">
      <w:r>
        <w:rPr>
          <w:b/>
        </w:rPr>
        <w:t>Intellectual Devotional Health Reading:</w:t>
      </w:r>
      <w:r w:rsidR="00990FC9" w:rsidRPr="00990FC9">
        <w:rPr>
          <w:b/>
          <w:i/>
        </w:rPr>
        <w:t xml:space="preserve"> </w:t>
      </w:r>
      <w:r w:rsidR="00990FC9">
        <w:rPr>
          <w:b/>
          <w:i/>
        </w:rPr>
        <w:t>Gender Identity.</w:t>
      </w:r>
      <w:r w:rsidR="00990FC9">
        <w:t xml:space="preserve"> </w:t>
      </w:r>
      <w:r>
        <w:t xml:space="preserve">Please use this reading on </w:t>
      </w:r>
      <w:r w:rsidR="00990FC9">
        <w:t>the biology and psychology of gender identity</w:t>
      </w:r>
      <w:r>
        <w:t xml:space="preserve"> to answer the reading comprehension questions on the worksheet that accompanies it.</w:t>
      </w:r>
    </w:p>
    <w:p w14:paraId="761A72B1" w14:textId="77777777" w:rsidR="00AC30CC" w:rsidRDefault="00AC30CC">
      <w:pPr>
        <w:rPr>
          <w:b/>
          <w:u w:val="single"/>
        </w:rPr>
      </w:pPr>
    </w:p>
    <w:p w14:paraId="6FAED8F9" w14:textId="490D8129" w:rsidR="00AC30CC" w:rsidRDefault="00A940B9">
      <w:r>
        <w:t>Even at as young as 18 months, toddlers are already aware of whether they’re boys or girls. This innate sense of yourself—as male or female—is called gender identity. It influences how you dress, how you style your hair, how you carry yourself, and even the way you speak. Some experts say that gender identity is firmly established by the time a child turns 4 years old.</w:t>
      </w:r>
    </w:p>
    <w:p w14:paraId="2620D571" w14:textId="54A917D5" w:rsidR="00A940B9" w:rsidRDefault="00A940B9"/>
    <w:p w14:paraId="760420AA" w14:textId="4BA57E51" w:rsidR="00A940B9" w:rsidRDefault="005F2D6D">
      <w:r>
        <w:t xml:space="preserve">Ultimately, your chromosomes and biological makeup not only determine your sex, but also dictated your gender identity. But in every culture, the way you’re treated plays a role too. Beginning at birth, parents treat babies according to their physical sex. Boys are wrapped up in blue blankets and bounced, while girl infants are wrapped in pink and often handled more gently in Western societies, such as the United States and Europe. As a result, children develop gender-appropriate behaviors. Of course, this doesn’t mean that a boy who likes dolls has a gender identity problem, as long as he identifies and feels comfortable with being male. Similarly, a girl who likes sports and climbs trees—behaviors that in the past would have earned her the moniker </w:t>
      </w:r>
      <w:r w:rsidRPr="005F2D6D">
        <w:rPr>
          <w:i/>
        </w:rPr>
        <w:t>tomboy</w:t>
      </w:r>
      <w:r>
        <w:t>—is now seen as behaving no differently than the rest of her gender.</w:t>
      </w:r>
    </w:p>
    <w:p w14:paraId="26EBBA20" w14:textId="3C502927" w:rsidR="00417900" w:rsidRDefault="00417900"/>
    <w:p w14:paraId="66086E1C" w14:textId="42A64FDB" w:rsidR="00AC30CC" w:rsidRDefault="00417900">
      <w:pPr>
        <w:rPr>
          <w:b/>
          <w:u w:val="single"/>
        </w:rPr>
      </w:pPr>
      <w:r>
        <w:t>But when someone feels trapped in a body that’s incompatible with his or her gender identity, that’s called transsexualism, a type of gender identity disorder. People in this situation have a strong desire to live as the other sex; they often cross-dress and take on mannerisms that mimic those of the other gender. In some cases, transsexuals undergo hormone therapy and an irreversible genital surgery to transform themselves into the opposite sex.</w:t>
      </w:r>
    </w:p>
    <w:p w14:paraId="6C75211B" w14:textId="77777777" w:rsidR="00AC30CC" w:rsidRDefault="00AC30CC">
      <w:pPr>
        <w:rPr>
          <w:b/>
          <w:u w:val="single"/>
        </w:rPr>
      </w:pPr>
    </w:p>
    <w:p w14:paraId="25EA7E85" w14:textId="2B15917B" w:rsidR="00913D26" w:rsidRPr="002D2138" w:rsidRDefault="002D2138" w:rsidP="00913D26">
      <w:pPr>
        <w:rPr>
          <w:b/>
        </w:rPr>
      </w:pPr>
      <w:r>
        <w:rPr>
          <w:b/>
        </w:rPr>
        <w:t>Additional Facts</w:t>
      </w:r>
      <w:r w:rsidR="00913D26" w:rsidRPr="002D2138">
        <w:rPr>
          <w:b/>
        </w:rPr>
        <w:t xml:space="preserve"> </w:t>
      </w:r>
    </w:p>
    <w:p w14:paraId="6483E917" w14:textId="77777777" w:rsidR="00AC30CC" w:rsidRDefault="00AC30CC">
      <w:pPr>
        <w:rPr>
          <w:b/>
          <w:u w:val="single"/>
        </w:rPr>
      </w:pPr>
    </w:p>
    <w:p w14:paraId="339200EE" w14:textId="076D15C2" w:rsidR="00AC30CC" w:rsidRPr="00CF1B4D" w:rsidRDefault="00CF1B4D" w:rsidP="00CF1B4D">
      <w:pPr>
        <w:pStyle w:val="ListParagraph"/>
        <w:numPr>
          <w:ilvl w:val="0"/>
          <w:numId w:val="1"/>
        </w:numPr>
        <w:rPr>
          <w:b/>
        </w:rPr>
      </w:pPr>
      <w:r>
        <w:rPr>
          <w:i/>
        </w:rPr>
        <w:t>Some cultures do not view gender with the same bipolarity as Western cultures do. In Thailand, for instance, there is a third gender in addition to male and female: the kathoey, or a person of indeterminate sex.</w:t>
      </w:r>
    </w:p>
    <w:p w14:paraId="7EE87543" w14:textId="77777777" w:rsidR="00CF1B4D" w:rsidRPr="00CF1B4D" w:rsidRDefault="00CF1B4D" w:rsidP="00CF1B4D">
      <w:pPr>
        <w:rPr>
          <w:b/>
        </w:rPr>
      </w:pPr>
    </w:p>
    <w:p w14:paraId="07A2B101" w14:textId="46B17C98" w:rsidR="00CF1B4D" w:rsidRPr="00CF1B4D" w:rsidRDefault="00CF1B4D" w:rsidP="00CF1B4D">
      <w:pPr>
        <w:pStyle w:val="ListParagraph"/>
        <w:numPr>
          <w:ilvl w:val="0"/>
          <w:numId w:val="1"/>
        </w:numPr>
        <w:rPr>
          <w:b/>
        </w:rPr>
      </w:pPr>
      <w:r>
        <w:rPr>
          <w:i/>
        </w:rPr>
        <w:t xml:space="preserve">A small-town physician named Stanley H. </w:t>
      </w:r>
      <w:proofErr w:type="spellStart"/>
      <w:r>
        <w:rPr>
          <w:i/>
        </w:rPr>
        <w:t>Biber</w:t>
      </w:r>
      <w:proofErr w:type="spellEnd"/>
      <w:r>
        <w:rPr>
          <w:i/>
        </w:rPr>
        <w:t xml:space="preserve"> (1923-2006) performed the first sex reassignment surgery in 1969. He went on to complete some 4,000 of these surgeries in </w:t>
      </w:r>
      <w:proofErr w:type="spellStart"/>
      <w:r>
        <w:rPr>
          <w:i/>
        </w:rPr>
        <w:t>Hoehne</w:t>
      </w:r>
      <w:proofErr w:type="spellEnd"/>
      <w:r>
        <w:rPr>
          <w:i/>
        </w:rPr>
        <w:t>, Colorado.</w:t>
      </w:r>
    </w:p>
    <w:p w14:paraId="50091BE5" w14:textId="77777777" w:rsidR="00CF1B4D" w:rsidRPr="00CF1B4D" w:rsidRDefault="00CF1B4D" w:rsidP="00CF1B4D">
      <w:pPr>
        <w:pStyle w:val="ListParagraph"/>
        <w:rPr>
          <w:b/>
        </w:rPr>
      </w:pPr>
    </w:p>
    <w:p w14:paraId="510CBE2E" w14:textId="074084AF" w:rsidR="00AC30CC" w:rsidRPr="00CF1B4D" w:rsidRDefault="00CF1B4D" w:rsidP="00CF1B4D">
      <w:pPr>
        <w:pStyle w:val="ListParagraph"/>
        <w:numPr>
          <w:ilvl w:val="0"/>
          <w:numId w:val="1"/>
        </w:numPr>
        <w:rPr>
          <w:b/>
          <w:u w:val="single"/>
        </w:rPr>
      </w:pPr>
      <w:r w:rsidRPr="00CF1B4D">
        <w:rPr>
          <w:i/>
        </w:rPr>
        <w:t>Hermaphrodites—people born with both male and female sex organs—do not have gender identity issues if they’re raised as one specific sex.</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F759DB"/>
    <w:multiLevelType w:val="hybridMultilevel"/>
    <w:tmpl w:val="FC0ACC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417900"/>
    <w:rsid w:val="005216A8"/>
    <w:rsid w:val="005F2D6D"/>
    <w:rsid w:val="0060575B"/>
    <w:rsid w:val="006A5E5A"/>
    <w:rsid w:val="00792E69"/>
    <w:rsid w:val="00913D26"/>
    <w:rsid w:val="00990FC9"/>
    <w:rsid w:val="00A940B9"/>
    <w:rsid w:val="00AC30CC"/>
    <w:rsid w:val="00B306E2"/>
    <w:rsid w:val="00B35B78"/>
    <w:rsid w:val="00CF1B4D"/>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398</Words>
  <Characters>2274</Characters>
  <Application>Microsoft Office Word</Application>
  <DocSecurity>0</DocSecurity>
  <Lines>18</Lines>
  <Paragraphs>5</Paragraphs>
  <ScaleCrop>false</ScaleCrop>
  <Company>New York City Department of Education</Company>
  <LinksUpToDate>false</LinksUpToDate>
  <CharactersWithSpaces>2667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2019-03-28T09:48:00Z</dcterms:modified>
</cp:coreProperties>
</file>