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386DD48" w:rsidR="000E5165" w:rsidRDefault="000E5165" w:rsidP="000E5165">
      <w:r>
        <w:rPr>
          <w:b/>
        </w:rPr>
        <w:t xml:space="preserve">Intellectual Devotional Modern Culture Reading: </w:t>
      </w:r>
      <w:r w:rsidR="00DB0BD8" w:rsidRPr="00DB0BD8">
        <w:rPr>
          <w:b/>
          <w:i/>
        </w:rPr>
        <w:t>Ernest Hemingway</w:t>
      </w:r>
      <w:r>
        <w:rPr>
          <w:b/>
        </w:rPr>
        <w:t xml:space="preserve">. </w:t>
      </w:r>
      <w:r>
        <w:t xml:space="preserve">Please use this reading on </w:t>
      </w:r>
      <w:r w:rsidR="00DB0BD8">
        <w:t>groundbreaking American author and the Nobel laureate in literature in 1954 Ernest Hemingway</w:t>
      </w:r>
      <w:r>
        <w:t xml:space="preserve"> to answer the reading comprehension questions on the worksheet that accompanies it.</w:t>
      </w:r>
    </w:p>
    <w:p w14:paraId="67E3C62E" w14:textId="2836C74D" w:rsidR="006030C6" w:rsidRDefault="006030C6" w:rsidP="000E5165"/>
    <w:p w14:paraId="5888A0B9" w14:textId="1EDC0E64" w:rsidR="006030C6" w:rsidRDefault="006030C6" w:rsidP="000E5165">
      <w:r>
        <w:t>Over a career spanning four decades, Ernest Hemingway (1899-1961) created a body of novels and short stories whose style had enormous influence over later twentieth-century authors. Though Hemingway’s spare, bare-bones prose was often parodied, it appealed to readers and earned him the Nobel Prize for Literature in 1954.</w:t>
      </w:r>
    </w:p>
    <w:p w14:paraId="7B20D78F" w14:textId="35FA82DC" w:rsidR="00875EBD" w:rsidRDefault="00875EBD" w:rsidP="000E5165"/>
    <w:p w14:paraId="667AF9C7" w14:textId="47915F2B" w:rsidR="00875EBD" w:rsidRDefault="00875EBD" w:rsidP="000E5165">
      <w:r>
        <w:t>The Illinois-born Hemingway began in journalism, working as a reporter in Kansas City, Missouri.</w:t>
      </w:r>
      <w:r w:rsidR="00E80D8E">
        <w:t xml:space="preserve"> When the United States entered World War I, he served as an ambulance driver in Italy and then stayed in Europe after the war to live among a community of expatriate writers in Paris. Comprised of Ezra Pound (1885-1972), F. Scott Fitzgerald (1896-1940), John Dos </w:t>
      </w:r>
      <w:proofErr w:type="spellStart"/>
      <w:r w:rsidR="00E80D8E">
        <w:t>Passos</w:t>
      </w:r>
      <w:proofErr w:type="spellEnd"/>
      <w:r w:rsidR="00E80D8E">
        <w:t xml:space="preserve"> (1896-1970), and others, this group –which Gertrude Stein (1874-1946) later termed the Lost Generation—created a rich outpouring of literature during the 1920s. </w:t>
      </w:r>
    </w:p>
    <w:p w14:paraId="2EFCE205" w14:textId="367794C9" w:rsidR="00E80D8E" w:rsidRDefault="00E80D8E" w:rsidP="000E5165"/>
    <w:p w14:paraId="62FBC089" w14:textId="3CDBDE6A" w:rsidR="00E80D8E" w:rsidRDefault="00E80D8E" w:rsidP="000E5165">
      <w:r w:rsidRPr="00E80D8E">
        <w:rPr>
          <w:i/>
        </w:rPr>
        <w:t>The Sun Also Rises</w:t>
      </w:r>
      <w:r>
        <w:t xml:space="preserve"> (1926), Hemingway’s first significant success, is set among this community of dissipated American expatriates in France and Spain. </w:t>
      </w:r>
      <w:r w:rsidRPr="00E80D8E">
        <w:rPr>
          <w:i/>
        </w:rPr>
        <w:t>A Farewell to Arms</w:t>
      </w:r>
      <w:r>
        <w:t xml:space="preserve"> (1929) and For </w:t>
      </w:r>
      <w:r w:rsidRPr="00E80D8E">
        <w:rPr>
          <w:i/>
        </w:rPr>
        <w:t>Whom the Bell Tolls</w:t>
      </w:r>
      <w:r>
        <w:t xml:space="preserve"> (1940), two tragic wartime love stories, stemmed from Hemingway’s experiences during World War I and the Spanish civil war, respectively. His later masterpiece</w:t>
      </w:r>
      <w:r w:rsidR="00EF2EEB">
        <w:t xml:space="preserve">, </w:t>
      </w:r>
      <w:r w:rsidR="00EF2EEB" w:rsidRPr="00EF2EEB">
        <w:rPr>
          <w:i/>
        </w:rPr>
        <w:t>The Old Man and the Sea</w:t>
      </w:r>
      <w:r w:rsidR="00EF2EEB">
        <w:t xml:space="preserve"> (1952), tells a moving parable about an elderly fisherman.</w:t>
      </w:r>
      <w:r w:rsidR="006371B6">
        <w:t xml:space="preserve"> Over the course of these works, Hemingway developed a distinctive prose style, featuring repetitive, unadorned sentences in which the spaces between words—what is not said—are as important as what is said.</w:t>
      </w:r>
    </w:p>
    <w:p w14:paraId="59F05C6D" w14:textId="7516AC38" w:rsidR="006371B6" w:rsidRDefault="006371B6" w:rsidP="000E5165"/>
    <w:p w14:paraId="5388CEF0" w14:textId="6E017726" w:rsidR="00AC30CC" w:rsidRDefault="006371B6">
      <w:pPr>
        <w:rPr>
          <w:b/>
          <w:u w:val="single"/>
        </w:rPr>
      </w:pPr>
      <w:r>
        <w:t>Hemingway’s works attracted renown—and at times mockery—for the overt, self-conscious masculinity of their subject matter. Indeed, the majority of them feature stoic male protagonists, many engaged in endeavors such as war, bullfighting, boxing, and hunting. Hemingway’s legendary globetrotting lifestyle—including everything from safaris in Africa to big-game fishing in Cuba—supported this reputation. Nonetheless, crippling depression set in during Hemingway’s later years, and after a period of declining health, he took his own life in 1961.</w:t>
      </w:r>
    </w:p>
    <w:p w14:paraId="4277B4F7" w14:textId="77777777" w:rsidR="00AC30CC" w:rsidRDefault="00AC30CC">
      <w:pPr>
        <w:rPr>
          <w:b/>
          <w:u w:val="single"/>
        </w:rPr>
      </w:pPr>
    </w:p>
    <w:p w14:paraId="2099E5B3" w14:textId="4944EA4F" w:rsidR="00E36D98" w:rsidRDefault="00D81560" w:rsidP="00E36D98">
      <w:pPr>
        <w:rPr>
          <w:b/>
        </w:rPr>
      </w:pPr>
      <w:r>
        <w:rPr>
          <w:b/>
        </w:rPr>
        <w:t>Additional Facts</w:t>
      </w:r>
    </w:p>
    <w:p w14:paraId="73DDBC20" w14:textId="1C871941" w:rsidR="006371B6" w:rsidRDefault="006371B6" w:rsidP="00E36D98">
      <w:pPr>
        <w:rPr>
          <w:b/>
        </w:rPr>
      </w:pPr>
    </w:p>
    <w:p w14:paraId="05E08F62" w14:textId="42FE888B" w:rsidR="006371B6" w:rsidRPr="006371B6" w:rsidRDefault="006371B6" w:rsidP="006371B6">
      <w:pPr>
        <w:pStyle w:val="ListParagraph"/>
        <w:numPr>
          <w:ilvl w:val="0"/>
          <w:numId w:val="1"/>
        </w:numPr>
        <w:rPr>
          <w:b/>
        </w:rPr>
      </w:pPr>
      <w:r>
        <w:rPr>
          <w:i/>
        </w:rPr>
        <w:t xml:space="preserve">The posthumously published </w:t>
      </w:r>
      <w:r w:rsidRPr="006371B6">
        <w:t>A Moveable Feast</w:t>
      </w:r>
      <w:r>
        <w:rPr>
          <w:i/>
        </w:rPr>
        <w:t xml:space="preserve"> (1964), a loosely nonfictional, beautifully written account of Hemingway’s years amid the Paris café culture of the 1920s, show a side of Hemingway’s writing different from the unbridled machismo of most of his works.</w:t>
      </w:r>
    </w:p>
    <w:p w14:paraId="39C90720" w14:textId="77777777" w:rsidR="006371B6" w:rsidRPr="006371B6" w:rsidRDefault="006371B6" w:rsidP="006371B6">
      <w:pPr>
        <w:rPr>
          <w:b/>
        </w:rPr>
      </w:pPr>
    </w:p>
    <w:p w14:paraId="5CEB1E84" w14:textId="7C69E3E3" w:rsidR="006371B6" w:rsidRPr="00A832A5" w:rsidRDefault="00A832A5" w:rsidP="006371B6">
      <w:pPr>
        <w:pStyle w:val="ListParagraph"/>
        <w:numPr>
          <w:ilvl w:val="0"/>
          <w:numId w:val="1"/>
        </w:numPr>
        <w:rPr>
          <w:b/>
        </w:rPr>
      </w:pPr>
      <w:r>
        <w:rPr>
          <w:i/>
        </w:rPr>
        <w:t>Hemingway’s house in Key West, Florida, now a tourist attraction, is overrun by six-toed cats who are allegedly descendants of a cat that Hemingway received as a gift in the 1930s.</w:t>
      </w:r>
    </w:p>
    <w:p w14:paraId="2E945082" w14:textId="77777777" w:rsidR="00A832A5" w:rsidRPr="00A832A5" w:rsidRDefault="00A832A5" w:rsidP="00A832A5">
      <w:pPr>
        <w:pStyle w:val="ListParagraph"/>
        <w:rPr>
          <w:b/>
        </w:rPr>
      </w:pPr>
    </w:p>
    <w:p w14:paraId="04D5498B" w14:textId="1765C02F" w:rsidR="00AC30CC" w:rsidRPr="00A832A5" w:rsidRDefault="00A832A5" w:rsidP="00A832A5">
      <w:pPr>
        <w:pStyle w:val="ListParagraph"/>
        <w:numPr>
          <w:ilvl w:val="0"/>
          <w:numId w:val="1"/>
        </w:numPr>
        <w:rPr>
          <w:b/>
          <w:u w:val="single"/>
        </w:rPr>
      </w:pPr>
      <w:r w:rsidRPr="00A832A5">
        <w:rPr>
          <w:i/>
        </w:rPr>
        <w:t>The British novelist Graham Greene (1904-1991) once praised Hemingway’s style by saying, “It was as though Hemingway had put words into a sieve and shaken the sieve, and from the sieve fell all the unnecessary adjectives and adverbs.”</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DA47B2"/>
    <w:multiLevelType w:val="hybridMultilevel"/>
    <w:tmpl w:val="6952FB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30C6"/>
    <w:rsid w:val="0060575B"/>
    <w:rsid w:val="006371B6"/>
    <w:rsid w:val="00637624"/>
    <w:rsid w:val="006A5E5A"/>
    <w:rsid w:val="00792E69"/>
    <w:rsid w:val="00875EBD"/>
    <w:rsid w:val="00A832A5"/>
    <w:rsid w:val="00AC30CC"/>
    <w:rsid w:val="00AF5C94"/>
    <w:rsid w:val="00D81560"/>
    <w:rsid w:val="00DB0BD8"/>
    <w:rsid w:val="00E251AC"/>
    <w:rsid w:val="00E36D98"/>
    <w:rsid w:val="00E80D8E"/>
    <w:rsid w:val="00EF2E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481</Words>
  <Characters>2747</Characters>
  <Application>Microsoft Office Word</Application>
  <DocSecurity>0</DocSecurity>
  <Lines>22</Lines>
  <Paragraphs>6</Paragraphs>
  <ScaleCrop>false</ScaleCrop>
  <Company>New York City Department of Education</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2018-11-18T16:59:00Z</dcterms:modified>
</cp:coreProperties>
</file>