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651CD6" w14:textId="77777777" w:rsidR="00A70F00" w:rsidRPr="00A70F00" w:rsidRDefault="00A70F00" w:rsidP="00A70F00">
      <w:pPr>
        <w:tabs>
          <w:tab w:val="left" w:pos="1890"/>
        </w:tabs>
        <w:jc w:val="center"/>
        <w:rPr>
          <w:b/>
          <w:i/>
          <w:u w:val="single"/>
        </w:rPr>
      </w:pPr>
      <w:bookmarkStart w:id="0" w:name="OLE_LINK87"/>
      <w:bookmarkStart w:id="1" w:name="OLE_LINK88"/>
      <w:r w:rsidRPr="00A70F00">
        <w:rPr>
          <w:b/>
        </w:rPr>
        <w:t xml:space="preserve">Parts of Speech Unit 5, </w:t>
      </w:r>
      <w:r w:rsidRPr="00A70F00">
        <w:rPr>
          <w:b/>
          <w:i/>
        </w:rPr>
        <w:t>Pronouns</w:t>
      </w:r>
      <w:r w:rsidRPr="00A70F00">
        <w:rPr>
          <w:b/>
        </w:rPr>
        <w:t xml:space="preserve"> Lesson 2: </w:t>
      </w:r>
      <w:r w:rsidRPr="00A70F00">
        <w:rPr>
          <w:b/>
          <w:i/>
        </w:rPr>
        <w:t>Introduction to the Personal Pronoun, Part 2</w:t>
      </w:r>
    </w:p>
    <w:tbl>
      <w:tblPr>
        <w:tblStyle w:val="TableGrid"/>
        <w:tblW w:w="0" w:type="auto"/>
        <w:tblLook w:val="00A0" w:firstRow="1" w:lastRow="0" w:firstColumn="1" w:lastColumn="0" w:noHBand="0" w:noVBand="0"/>
      </w:tblPr>
      <w:tblGrid>
        <w:gridCol w:w="10790"/>
      </w:tblGrid>
      <w:tr w:rsidR="00A70F00" w:rsidRPr="00A70F00" w14:paraId="2D993E79" w14:textId="77777777" w:rsidTr="00964DF0">
        <w:tc>
          <w:tcPr>
            <w:tcW w:w="10998" w:type="dxa"/>
          </w:tcPr>
          <w:bookmarkEnd w:id="0"/>
          <w:bookmarkEnd w:id="1"/>
          <w:p w14:paraId="3D1018EE" w14:textId="77777777" w:rsidR="00A70F00" w:rsidRPr="00A70F00" w:rsidRDefault="00A70F00" w:rsidP="00964DF0">
            <w:pPr>
              <w:rPr>
                <w:b/>
                <w:sz w:val="24"/>
                <w:szCs w:val="24"/>
              </w:rPr>
            </w:pPr>
            <w:r w:rsidRPr="00A70F00">
              <w:rPr>
                <w:b/>
                <w:sz w:val="24"/>
                <w:szCs w:val="24"/>
              </w:rPr>
              <w:t xml:space="preserve">Standards Met: </w:t>
            </w:r>
            <w:r w:rsidRPr="00A70F00">
              <w:rPr>
                <w:sz w:val="24"/>
                <w:szCs w:val="24"/>
              </w:rPr>
              <w:t xml:space="preserve">This lesson is part of the English Language Arts, Parts of Speech Unit 5, </w:t>
            </w:r>
            <w:r w:rsidRPr="00A70F00">
              <w:rPr>
                <w:i/>
                <w:sz w:val="24"/>
                <w:szCs w:val="24"/>
              </w:rPr>
              <w:t>Pronouns</w:t>
            </w:r>
            <w:r w:rsidRPr="00A70F00">
              <w:rPr>
                <w:sz w:val="24"/>
                <w:szCs w:val="24"/>
              </w:rPr>
              <w:t>,</w:t>
            </w:r>
            <w:r w:rsidRPr="00A70F00">
              <w:rPr>
                <w:i/>
                <w:sz w:val="24"/>
                <w:szCs w:val="24"/>
              </w:rPr>
              <w:t xml:space="preserve"> </w:t>
            </w:r>
            <w:r w:rsidRPr="00A70F00">
              <w:rPr>
                <w:sz w:val="24"/>
                <w:szCs w:val="24"/>
              </w:rPr>
              <w:t>and meets the standards and activates the habits of mind delineated in that unit plan document.</w:t>
            </w:r>
            <w:r w:rsidRPr="00A70F00">
              <w:rPr>
                <w:b/>
                <w:sz w:val="24"/>
                <w:szCs w:val="24"/>
              </w:rPr>
              <w:t xml:space="preserve"> Big Ideas:</w:t>
            </w:r>
            <w:r w:rsidRPr="00A70F00">
              <w:rPr>
                <w:sz w:val="24"/>
                <w:szCs w:val="24"/>
              </w:rPr>
              <w:t xml:space="preserve"> Nominative, objective, and possessive cases of pronouns, pronouns as replacements for nouns in grammatically correct sentences, writing clear, cogent and forceful expository prose, proper use of pronouns in terms of number and case, nominative case pronouns as the subjects of sentences and clauses. </w:t>
            </w:r>
            <w:r w:rsidRPr="00A70F00">
              <w:rPr>
                <w:b/>
                <w:sz w:val="24"/>
                <w:szCs w:val="24"/>
              </w:rPr>
              <w:t>This lesson aims</w:t>
            </w:r>
            <w:r w:rsidRPr="00A70F00">
              <w:rPr>
                <w:sz w:val="24"/>
                <w:szCs w:val="24"/>
              </w:rPr>
              <w:t xml:space="preserve"> to aid students in constructing an understanding of the use of the personal pronoun, and more specifically, and somewhat tentatively (more in lessons to follow) aims to help students make sense of the thorny issue of the nominative, objective and possessive cases of pronouns. </w:t>
            </w:r>
            <w:r w:rsidRPr="00A70F00">
              <w:rPr>
                <w:b/>
                <w:sz w:val="24"/>
                <w:szCs w:val="24"/>
              </w:rPr>
              <w:t xml:space="preserve">Prior knowledge activated: </w:t>
            </w:r>
            <w:r w:rsidRPr="00A70F00">
              <w:rPr>
                <w:sz w:val="24"/>
                <w:szCs w:val="24"/>
              </w:rPr>
              <w:t>Essential knowledge of the parts of speech, particularly nouns, verbs, adjectives and adverbs (which students scrutinized in the preceding units), understanding of the constituent parts of a grammatically complete sentences, subject and predicate, possessive nouns, punctuation.</w:t>
            </w:r>
          </w:p>
        </w:tc>
      </w:tr>
      <w:tr w:rsidR="00A70F00" w:rsidRPr="00A70F00" w14:paraId="4116BD29" w14:textId="77777777" w:rsidTr="00964DF0">
        <w:tc>
          <w:tcPr>
            <w:tcW w:w="10998" w:type="dxa"/>
          </w:tcPr>
          <w:p w14:paraId="6AFE83E4" w14:textId="77777777" w:rsidR="00A70F00" w:rsidRPr="00A70F00" w:rsidRDefault="00A70F00" w:rsidP="00964DF0">
            <w:pPr>
              <w:rPr>
                <w:b/>
                <w:sz w:val="24"/>
                <w:szCs w:val="24"/>
                <w:u w:val="single"/>
              </w:rPr>
            </w:pPr>
            <w:r w:rsidRPr="00A70F00">
              <w:rPr>
                <w:b/>
                <w:sz w:val="24"/>
                <w:szCs w:val="24"/>
              </w:rPr>
              <w:t xml:space="preserve">Classroom Aim: What </w:t>
            </w:r>
            <w:r w:rsidRPr="00A70F00">
              <w:rPr>
                <w:sz w:val="24"/>
                <w:szCs w:val="24"/>
              </w:rPr>
              <w:t xml:space="preserve">is a pronoun? </w:t>
            </w:r>
            <w:r w:rsidRPr="00A70F00">
              <w:rPr>
                <w:b/>
                <w:sz w:val="24"/>
                <w:szCs w:val="24"/>
              </w:rPr>
              <w:t>What</w:t>
            </w:r>
            <w:r w:rsidRPr="00A70F00">
              <w:rPr>
                <w:sz w:val="24"/>
                <w:szCs w:val="24"/>
              </w:rPr>
              <w:t xml:space="preserve"> is a personal pronoun? </w:t>
            </w:r>
            <w:r w:rsidRPr="00A70F00">
              <w:rPr>
                <w:b/>
                <w:sz w:val="24"/>
                <w:szCs w:val="24"/>
              </w:rPr>
              <w:t>What</w:t>
            </w:r>
            <w:r w:rsidRPr="00A70F00">
              <w:rPr>
                <w:sz w:val="24"/>
                <w:szCs w:val="24"/>
              </w:rPr>
              <w:t xml:space="preserve"> is case, and </w:t>
            </w:r>
            <w:r w:rsidRPr="00A70F00">
              <w:rPr>
                <w:b/>
                <w:sz w:val="24"/>
                <w:szCs w:val="24"/>
              </w:rPr>
              <w:t>what</w:t>
            </w:r>
            <w:r w:rsidRPr="00A70F00">
              <w:rPr>
                <w:sz w:val="24"/>
                <w:szCs w:val="24"/>
              </w:rPr>
              <w:t xml:space="preserve"> is the nominative case? </w:t>
            </w:r>
            <w:r w:rsidRPr="00A70F00">
              <w:rPr>
                <w:b/>
                <w:sz w:val="24"/>
                <w:szCs w:val="24"/>
              </w:rPr>
              <w:t xml:space="preserve">How </w:t>
            </w:r>
            <w:r w:rsidRPr="00A70F00">
              <w:rPr>
                <w:sz w:val="24"/>
                <w:szCs w:val="24"/>
              </w:rPr>
              <w:t>do we use pronouns in the nominative case?</w:t>
            </w:r>
          </w:p>
        </w:tc>
      </w:tr>
      <w:tr w:rsidR="00A70F00" w:rsidRPr="00A70F00" w14:paraId="2A0FAA01" w14:textId="77777777" w:rsidTr="00964DF0">
        <w:tc>
          <w:tcPr>
            <w:tcW w:w="10998" w:type="dxa"/>
          </w:tcPr>
          <w:p w14:paraId="2063A723" w14:textId="77777777" w:rsidR="00A70F00" w:rsidRPr="00A70F00" w:rsidRDefault="00A70F00" w:rsidP="00964DF0">
            <w:pPr>
              <w:rPr>
                <w:b/>
                <w:sz w:val="24"/>
                <w:szCs w:val="24"/>
              </w:rPr>
            </w:pPr>
            <w:r w:rsidRPr="00A70F00">
              <w:rPr>
                <w:b/>
                <w:sz w:val="24"/>
                <w:szCs w:val="24"/>
              </w:rPr>
              <w:t xml:space="preserve">Do Now: 1. </w:t>
            </w:r>
            <w:r w:rsidRPr="00A70F00">
              <w:rPr>
                <w:sz w:val="24"/>
                <w:szCs w:val="24"/>
              </w:rPr>
              <w:t xml:space="preserve">Everyday Edit Selection: </w:t>
            </w:r>
            <w:r w:rsidRPr="00A70F00">
              <w:rPr>
                <w:i/>
                <w:sz w:val="24"/>
                <w:szCs w:val="24"/>
              </w:rPr>
              <w:t>Pocahontas;</w:t>
            </w:r>
            <w:r w:rsidRPr="00A70F00">
              <w:rPr>
                <w:sz w:val="24"/>
                <w:szCs w:val="24"/>
              </w:rPr>
              <w:t xml:space="preserve"> </w:t>
            </w:r>
            <w:r w:rsidRPr="00A70F00">
              <w:rPr>
                <w:b/>
                <w:sz w:val="24"/>
                <w:szCs w:val="24"/>
              </w:rPr>
              <w:t xml:space="preserve">2. </w:t>
            </w:r>
            <w:r w:rsidRPr="00A70F00">
              <w:rPr>
                <w:sz w:val="24"/>
                <w:szCs w:val="24"/>
              </w:rPr>
              <w:t xml:space="preserve">Cultural Literacy Selection: </w:t>
            </w:r>
            <w:r w:rsidRPr="00A70F00">
              <w:rPr>
                <w:i/>
                <w:sz w:val="24"/>
                <w:szCs w:val="24"/>
              </w:rPr>
              <w:t>Satire</w:t>
            </w:r>
          </w:p>
        </w:tc>
      </w:tr>
      <w:tr w:rsidR="00A70F00" w:rsidRPr="00A70F00" w14:paraId="48BBE0A6" w14:textId="77777777" w:rsidTr="00964DF0">
        <w:tc>
          <w:tcPr>
            <w:tcW w:w="10998" w:type="dxa"/>
          </w:tcPr>
          <w:p w14:paraId="35F9BC5C" w14:textId="77777777" w:rsidR="00A70F00" w:rsidRPr="00A70F00" w:rsidRDefault="00A70F00" w:rsidP="00964DF0">
            <w:pPr>
              <w:rPr>
                <w:b/>
                <w:sz w:val="24"/>
                <w:szCs w:val="24"/>
              </w:rPr>
            </w:pPr>
            <w:r w:rsidRPr="00A70F00">
              <w:rPr>
                <w:b/>
                <w:sz w:val="24"/>
                <w:szCs w:val="24"/>
              </w:rPr>
              <w:t xml:space="preserve">Classwork: </w:t>
            </w:r>
            <w:r w:rsidRPr="00A70F00">
              <w:rPr>
                <w:sz w:val="24"/>
                <w:szCs w:val="24"/>
              </w:rPr>
              <w:t>Guided inquiry using teacher-made worksheet (modified cloze exercises), accompanied by a teacher-made learning support, on the use of the personal pronoun in the nominative case.</w:t>
            </w:r>
          </w:p>
        </w:tc>
      </w:tr>
      <w:tr w:rsidR="00A70F00" w:rsidRPr="00A70F00" w14:paraId="036236CE" w14:textId="77777777" w:rsidTr="00964DF0">
        <w:tc>
          <w:tcPr>
            <w:tcW w:w="10998" w:type="dxa"/>
          </w:tcPr>
          <w:p w14:paraId="6AA6283A" w14:textId="77777777" w:rsidR="00A70F00" w:rsidRPr="00A70F00" w:rsidRDefault="00A70F00" w:rsidP="00964DF0">
            <w:pPr>
              <w:rPr>
                <w:b/>
                <w:sz w:val="24"/>
                <w:szCs w:val="24"/>
              </w:rPr>
            </w:pPr>
            <w:bookmarkStart w:id="2" w:name="OLE_LINK47"/>
            <w:bookmarkStart w:id="3" w:name="OLE_LINK48"/>
            <w:r w:rsidRPr="00A70F00">
              <w:rPr>
                <w:b/>
                <w:sz w:val="24"/>
                <w:szCs w:val="24"/>
              </w:rPr>
              <w:t xml:space="preserve">Independent Practice: </w:t>
            </w:r>
            <w:bookmarkEnd w:id="2"/>
            <w:bookmarkEnd w:id="3"/>
            <w:r w:rsidRPr="00A70F00">
              <w:rPr>
                <w:sz w:val="24"/>
                <w:szCs w:val="24"/>
              </w:rPr>
              <w:t>Compose six sentences demonstrating and understanding of the use of the personal pronoun in the nominative case.</w:t>
            </w:r>
          </w:p>
        </w:tc>
      </w:tr>
    </w:tbl>
    <w:p w14:paraId="69DD285E" w14:textId="77777777" w:rsidR="00A70F00" w:rsidRPr="00A70F00" w:rsidRDefault="00A70F00" w:rsidP="00A70F00">
      <w:bookmarkStart w:id="4" w:name="OLE_LINK82"/>
      <w:bookmarkStart w:id="5" w:name="OLE_LINK83"/>
      <w:bookmarkStart w:id="6" w:name="OLE_LINK86"/>
      <w:r w:rsidRPr="00A70F00">
        <w:rPr>
          <w:b/>
        </w:rPr>
        <w:t xml:space="preserve">Methods and Materials: </w:t>
      </w:r>
      <w:bookmarkEnd w:id="4"/>
      <w:bookmarkEnd w:id="5"/>
      <w:bookmarkEnd w:id="6"/>
      <w:r w:rsidRPr="00A70F00">
        <w:t xml:space="preserve">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Pr="00A70F00">
        <w:rPr>
          <w:b/>
        </w:rPr>
        <w:t xml:space="preserve">Please see </w:t>
      </w:r>
      <w:r w:rsidRPr="00A70F00">
        <w:rPr>
          <w:i/>
        </w:rPr>
        <w:t>Parts of Speech Unit 5: Pronouns Unit Plan</w:t>
      </w:r>
      <w:r w:rsidRPr="00A70F00">
        <w:t xml:space="preserve"> for a fuller exposition of the students this lesson is meant to serve and its methods in meeting their needs.</w:t>
      </w:r>
    </w:p>
    <w:p w14:paraId="64628C71" w14:textId="77777777" w:rsidR="00A70F00" w:rsidRPr="00A70F00" w:rsidRDefault="00A70F00" w:rsidP="00A70F00"/>
    <w:p w14:paraId="33B2B347" w14:textId="77777777" w:rsidR="00A70F00" w:rsidRPr="00A70F00" w:rsidRDefault="00A70F00" w:rsidP="00A70F00">
      <w:bookmarkStart w:id="7" w:name="_GoBack"/>
      <w:r w:rsidRPr="00A70F00">
        <w:rPr>
          <w:b/>
        </w:rPr>
        <w:t>Need for Lesson</w:t>
      </w:r>
      <w:r w:rsidRPr="00A70F00">
        <w:t>:</w:t>
      </w:r>
    </w:p>
    <w:p w14:paraId="699477AB" w14:textId="76D4024C" w:rsidR="00A70F00" w:rsidRPr="00A70F00" w:rsidRDefault="00A70F00" w:rsidP="00A70F00">
      <w:bookmarkStart w:id="8" w:name="OLE_LINK150"/>
      <w:bookmarkStart w:id="9" w:name="OLE_LINK151"/>
      <w:bookmarkStart w:id="10" w:name="OLE_LINK84"/>
      <w:bookmarkStart w:id="11" w:name="OLE_LINK85"/>
      <w:r w:rsidRPr="00A70F00">
        <w:t>ELA POS UP5PR LP2*</w:t>
      </w:r>
      <w:proofErr w:type="spellStart"/>
      <w:r w:rsidRPr="00A70F00">
        <w:t>lp</w:t>
      </w:r>
      <w:r w:rsidR="00117B07">
        <w:t>otl</w:t>
      </w:r>
      <w:proofErr w:type="spellEnd"/>
      <w:r w:rsidRPr="00A70F00">
        <w:t>; ELA POS UP5PR LP2*dn1; ELA POS UP5PR LP2*dn2; ELA POS UP5PR LP2*sup; ELA POS UP5PR LP2*</w:t>
      </w:r>
      <w:proofErr w:type="spellStart"/>
      <w:r w:rsidRPr="00A70F00">
        <w:t>ws</w:t>
      </w:r>
      <w:bookmarkEnd w:id="8"/>
      <w:bookmarkEnd w:id="9"/>
      <w:proofErr w:type="spellEnd"/>
    </w:p>
    <w:bookmarkEnd w:id="10"/>
    <w:bookmarkEnd w:id="11"/>
    <w:p w14:paraId="7FBFC2E5" w14:textId="77777777" w:rsidR="00A70F00" w:rsidRPr="00A70F00" w:rsidRDefault="00A70F00" w:rsidP="00A70F00"/>
    <w:p w14:paraId="7AA4BAFB" w14:textId="77777777" w:rsidR="00A70F00" w:rsidRPr="00A70F00" w:rsidRDefault="00A70F00" w:rsidP="00A70F00">
      <w:pPr>
        <w:rPr>
          <w:b/>
        </w:rPr>
      </w:pPr>
      <w:r w:rsidRPr="00A70F00">
        <w:rPr>
          <w:b/>
        </w:rPr>
        <w:t>Key Points and Connections:</w:t>
      </w:r>
    </w:p>
    <w:p w14:paraId="1CA62FB0" w14:textId="77777777" w:rsidR="00A70F00" w:rsidRPr="00A70F00" w:rsidRDefault="00A70F00" w:rsidP="00A70F00">
      <w:pPr>
        <w:pStyle w:val="ListParagraph"/>
        <w:numPr>
          <w:ilvl w:val="0"/>
          <w:numId w:val="1"/>
        </w:numPr>
      </w:pPr>
      <w:r w:rsidRPr="00A70F00">
        <w:rPr>
          <w:b/>
        </w:rPr>
        <w:t xml:space="preserve">Keep </w:t>
      </w:r>
      <w:r w:rsidRPr="00A70F00">
        <w:t xml:space="preserve">copies of the </w:t>
      </w:r>
      <w:r w:rsidRPr="00A70F00">
        <w:rPr>
          <w:i/>
        </w:rPr>
        <w:t>Pronouns and Case</w:t>
      </w:r>
      <w:r w:rsidRPr="00A70F00">
        <w:t xml:space="preserve"> Learning Support for all the lessons in the </w:t>
      </w:r>
      <w:r w:rsidRPr="00A70F00">
        <w:rPr>
          <w:i/>
        </w:rPr>
        <w:t xml:space="preserve">Pronouns </w:t>
      </w:r>
      <w:r w:rsidRPr="00A70F00">
        <w:t>Unit.</w:t>
      </w:r>
    </w:p>
    <w:p w14:paraId="2E803A32" w14:textId="77777777" w:rsidR="00A70F00" w:rsidRPr="00A70F00" w:rsidRDefault="00A70F00" w:rsidP="00A70F00">
      <w:pPr>
        <w:rPr>
          <w:b/>
        </w:rPr>
      </w:pPr>
    </w:p>
    <w:p w14:paraId="0845600B" w14:textId="77777777" w:rsidR="00A70F00" w:rsidRPr="00A70F00" w:rsidRDefault="00A70F00" w:rsidP="00A70F00">
      <w:pPr>
        <w:rPr>
          <w:b/>
        </w:rPr>
      </w:pPr>
      <w:r w:rsidRPr="00A70F00">
        <w:rPr>
          <w:b/>
        </w:rPr>
        <w:t>Essential Questions:</w:t>
      </w:r>
    </w:p>
    <w:p w14:paraId="68822B3C" w14:textId="77777777" w:rsidR="00A70F00" w:rsidRPr="00A70F00" w:rsidRDefault="00A70F00" w:rsidP="00A70F00">
      <w:pPr>
        <w:pStyle w:val="ListParagraph"/>
        <w:numPr>
          <w:ilvl w:val="0"/>
          <w:numId w:val="2"/>
        </w:numPr>
        <w:rPr>
          <w:b/>
        </w:rPr>
      </w:pPr>
      <w:r w:rsidRPr="00A70F00">
        <w:rPr>
          <w:b/>
        </w:rPr>
        <w:t xml:space="preserve">What </w:t>
      </w:r>
      <w:r w:rsidRPr="00A70F00">
        <w:t>is a pronoun?</w:t>
      </w:r>
    </w:p>
    <w:p w14:paraId="64C18133" w14:textId="77777777" w:rsidR="00A70F00" w:rsidRPr="00A70F00" w:rsidRDefault="00A70F00" w:rsidP="00A70F00">
      <w:pPr>
        <w:pStyle w:val="ListParagraph"/>
        <w:numPr>
          <w:ilvl w:val="0"/>
          <w:numId w:val="2"/>
        </w:numPr>
        <w:rPr>
          <w:b/>
        </w:rPr>
      </w:pPr>
      <w:r w:rsidRPr="00A70F00">
        <w:rPr>
          <w:b/>
        </w:rPr>
        <w:t xml:space="preserve">What </w:t>
      </w:r>
      <w:r w:rsidRPr="00A70F00">
        <w:t xml:space="preserve">is the function of pronouns in sentences? </w:t>
      </w:r>
    </w:p>
    <w:p w14:paraId="6E866AA6" w14:textId="77777777" w:rsidR="00A70F00" w:rsidRPr="00A70F00" w:rsidRDefault="00A70F00" w:rsidP="00A70F00">
      <w:pPr>
        <w:pStyle w:val="ListParagraph"/>
        <w:numPr>
          <w:ilvl w:val="0"/>
          <w:numId w:val="2"/>
        </w:numPr>
        <w:rPr>
          <w:b/>
        </w:rPr>
      </w:pPr>
      <w:r w:rsidRPr="00A70F00">
        <w:rPr>
          <w:b/>
        </w:rPr>
        <w:t xml:space="preserve">What </w:t>
      </w:r>
      <w:r w:rsidRPr="00A70F00">
        <w:t>do pronouns replace in sentences?</w:t>
      </w:r>
    </w:p>
    <w:p w14:paraId="35B65C70" w14:textId="77777777" w:rsidR="00A70F00" w:rsidRPr="00A70F00" w:rsidRDefault="00A70F00" w:rsidP="00A70F00">
      <w:pPr>
        <w:pStyle w:val="ListParagraph"/>
        <w:numPr>
          <w:ilvl w:val="0"/>
          <w:numId w:val="2"/>
        </w:numPr>
        <w:rPr>
          <w:b/>
        </w:rPr>
      </w:pPr>
      <w:r w:rsidRPr="00A70F00">
        <w:rPr>
          <w:b/>
        </w:rPr>
        <w:t xml:space="preserve">What </w:t>
      </w:r>
      <w:r w:rsidRPr="00A70F00">
        <w:t>is case?</w:t>
      </w:r>
    </w:p>
    <w:p w14:paraId="30051186" w14:textId="77777777" w:rsidR="00A70F00" w:rsidRPr="00A70F00" w:rsidRDefault="00A70F00" w:rsidP="00A70F00">
      <w:pPr>
        <w:pStyle w:val="ListParagraph"/>
        <w:numPr>
          <w:ilvl w:val="0"/>
          <w:numId w:val="2"/>
        </w:numPr>
        <w:rPr>
          <w:b/>
        </w:rPr>
      </w:pPr>
      <w:r w:rsidRPr="00A70F00">
        <w:rPr>
          <w:b/>
        </w:rPr>
        <w:t xml:space="preserve">What </w:t>
      </w:r>
      <w:r w:rsidRPr="00A70F00">
        <w:t>are the cases of pronouns?</w:t>
      </w:r>
    </w:p>
    <w:p w14:paraId="4D7E1D8B" w14:textId="77777777" w:rsidR="00A70F00" w:rsidRPr="00A70F00" w:rsidRDefault="00A70F00" w:rsidP="00A70F00">
      <w:pPr>
        <w:pStyle w:val="ListParagraph"/>
        <w:numPr>
          <w:ilvl w:val="0"/>
          <w:numId w:val="2"/>
        </w:numPr>
        <w:rPr>
          <w:b/>
        </w:rPr>
      </w:pPr>
      <w:r w:rsidRPr="00A70F00">
        <w:rPr>
          <w:b/>
        </w:rPr>
        <w:t xml:space="preserve">What </w:t>
      </w:r>
      <w:r w:rsidRPr="00A70F00">
        <w:t>is the nominative case of pronouns?</w:t>
      </w:r>
    </w:p>
    <w:p w14:paraId="7A402B7E" w14:textId="77777777" w:rsidR="00A70F00" w:rsidRPr="00A70F00" w:rsidRDefault="00A70F00" w:rsidP="00A70F00">
      <w:pPr>
        <w:pStyle w:val="ListParagraph"/>
        <w:numPr>
          <w:ilvl w:val="0"/>
          <w:numId w:val="2"/>
        </w:numPr>
        <w:rPr>
          <w:b/>
        </w:rPr>
      </w:pPr>
      <w:r w:rsidRPr="00A70F00">
        <w:t xml:space="preserve"> </w:t>
      </w:r>
      <w:r w:rsidRPr="00A70F00">
        <w:rPr>
          <w:b/>
        </w:rPr>
        <w:t xml:space="preserve">What </w:t>
      </w:r>
      <w:r w:rsidRPr="00A70F00">
        <w:t>is the function in sentences of the nominative case of pronouns</w:t>
      </w:r>
    </w:p>
    <w:p w14:paraId="0AD1845A" w14:textId="77777777" w:rsidR="00A70F00" w:rsidRPr="00A70F00" w:rsidRDefault="00A70F00" w:rsidP="00A70F00">
      <w:pPr>
        <w:pStyle w:val="ListParagraph"/>
        <w:numPr>
          <w:ilvl w:val="0"/>
          <w:numId w:val="2"/>
        </w:numPr>
        <w:rPr>
          <w:b/>
        </w:rPr>
      </w:pPr>
      <w:r w:rsidRPr="00A70F00">
        <w:rPr>
          <w:b/>
        </w:rPr>
        <w:t xml:space="preserve">Can </w:t>
      </w:r>
      <w:r w:rsidRPr="00A70F00">
        <w:t>writers use pronouns as the subjects of sentences?</w:t>
      </w:r>
    </w:p>
    <w:p w14:paraId="22CF22AD" w14:textId="77777777" w:rsidR="00A70F00" w:rsidRPr="00A70F00" w:rsidRDefault="00A70F00" w:rsidP="00A70F00">
      <w:pPr>
        <w:pStyle w:val="ListParagraph"/>
        <w:rPr>
          <w:b/>
        </w:rPr>
      </w:pPr>
    </w:p>
    <w:p w14:paraId="7F72003D" w14:textId="77777777" w:rsidR="00A70F00" w:rsidRPr="00936493" w:rsidRDefault="00A70F00" w:rsidP="00A70F00">
      <w:pPr>
        <w:tabs>
          <w:tab w:val="left" w:pos="1890"/>
        </w:tabs>
        <w:rPr>
          <w:b/>
          <w:u w:val="single"/>
        </w:rPr>
      </w:pPr>
      <w:r w:rsidRPr="00A70F00">
        <w:rPr>
          <w:b/>
        </w:rPr>
        <w:t>Next Lesson:</w:t>
      </w:r>
      <w:bookmarkStart w:id="12" w:name="OLE_LINK59"/>
      <w:bookmarkStart w:id="13" w:name="OLE_LINK60"/>
      <w:r w:rsidRPr="00A70F00">
        <w:rPr>
          <w:i/>
        </w:rPr>
        <w:t xml:space="preserve"> </w:t>
      </w:r>
      <w:r w:rsidRPr="00A70F00">
        <w:t>Parts of Speech Unit 5, Lesson 3:</w:t>
      </w:r>
      <w:r w:rsidRPr="00A70F00">
        <w:rPr>
          <w:i/>
        </w:rPr>
        <w:t xml:space="preserve"> The Personal Pronoun in the Nominative Case</w:t>
      </w:r>
    </w:p>
    <w:bookmarkEnd w:id="12"/>
    <w:bookmarkEnd w:id="13"/>
    <w:p w14:paraId="5380299B" w14:textId="77777777" w:rsidR="00B577EA" w:rsidRPr="006B45BA" w:rsidRDefault="00117B07"/>
    <w:bookmarkEnd w:id="7"/>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6630D2"/>
    <w:multiLevelType w:val="hybridMultilevel"/>
    <w:tmpl w:val="41000C9C"/>
    <w:lvl w:ilvl="0" w:tplc="BE3483D6">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F00"/>
    <w:rsid w:val="000024C9"/>
    <w:rsid w:val="00117B07"/>
    <w:rsid w:val="00410E3E"/>
    <w:rsid w:val="00522C3E"/>
    <w:rsid w:val="006B45BA"/>
    <w:rsid w:val="007C15C6"/>
    <w:rsid w:val="00A70F00"/>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947502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70F0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table" w:styleId="TableGrid">
    <w:name w:val="Table Grid"/>
    <w:basedOn w:val="TableNormal"/>
    <w:rsid w:val="00A70F00"/>
    <w:rPr>
      <w:rFonts w:ascii="Times New Roman" w:eastAsia="Times New Roman" w:hAnsi="Times New Roman" w:cs="Times New Roman"/>
      <w:sz w:val="20"/>
      <w:szCs w:val="20"/>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A70F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1</TotalTime>
  <Pages>1</Pages>
  <Words>529</Words>
  <Characters>3019</Characters>
  <Application>Microsoft Macintosh Word</Application>
  <DocSecurity>0</DocSecurity>
  <Lines>25</Lines>
  <Paragraphs>7</Paragraphs>
  <ScaleCrop>false</ScaleCrop>
  <Company>Mark's Text Terminal</Company>
  <LinksUpToDate>false</LinksUpToDate>
  <CharactersWithSpaces>3541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2017-03-01T19:24:00Z</dcterms:created>
  <dcterms:modified xsi:type="dcterms:W3CDTF">2017-12-12T13:41:00Z</dcterms:modified>
</cp:coreProperties>
</file>