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512542" w14:textId="77777777" w:rsidR="001832D7" w:rsidRPr="00C12232" w:rsidRDefault="001832D7" w:rsidP="001832D7">
      <w:pPr>
        <w:tabs>
          <w:tab w:val="left" w:pos="1890"/>
        </w:tabs>
        <w:jc w:val="center"/>
        <w:rPr>
          <w:b/>
          <w:u w:val="single"/>
        </w:rPr>
      </w:pPr>
      <w:bookmarkStart w:id="0" w:name="OLE_LINK104"/>
      <w:bookmarkStart w:id="1" w:name="OLE_LINK105"/>
      <w:bookmarkStart w:id="2" w:name="OLE_LINK89"/>
      <w:r w:rsidRPr="00C12232">
        <w:rPr>
          <w:b/>
        </w:rPr>
        <w:t xml:space="preserve">Parts of Speech Unit 5, </w:t>
      </w:r>
      <w:r w:rsidRPr="00C12232">
        <w:rPr>
          <w:b/>
          <w:i/>
        </w:rPr>
        <w:t xml:space="preserve">Pronouns, </w:t>
      </w:r>
      <w:r w:rsidRPr="00C12232">
        <w:rPr>
          <w:b/>
        </w:rPr>
        <w:t xml:space="preserve">Lesson 1, </w:t>
      </w:r>
      <w:r w:rsidRPr="00C12232">
        <w:rPr>
          <w:b/>
          <w:i/>
        </w:rPr>
        <w:t>Introduction to</w:t>
      </w:r>
      <w:r w:rsidRPr="00C12232">
        <w:rPr>
          <w:b/>
        </w:rPr>
        <w:t xml:space="preserve"> </w:t>
      </w:r>
      <w:r w:rsidRPr="00C12232">
        <w:rPr>
          <w:b/>
          <w:i/>
        </w:rPr>
        <w:t>Pronouns</w:t>
      </w:r>
      <w:r w:rsidRPr="00C12232">
        <w:rPr>
          <w:b/>
        </w:rPr>
        <w:t xml:space="preserve"> </w:t>
      </w:r>
    </w:p>
    <w:tbl>
      <w:tblPr>
        <w:tblStyle w:val="TableGrid"/>
        <w:tblW w:w="0" w:type="auto"/>
        <w:tblLook w:val="00A0" w:firstRow="1" w:lastRow="0" w:firstColumn="1" w:lastColumn="0" w:noHBand="0" w:noVBand="0"/>
      </w:tblPr>
      <w:tblGrid>
        <w:gridCol w:w="10998"/>
      </w:tblGrid>
      <w:tr w:rsidR="001832D7" w:rsidRPr="00C12232" w14:paraId="08B1D788" w14:textId="77777777" w:rsidTr="003016E8">
        <w:tc>
          <w:tcPr>
            <w:tcW w:w="10998" w:type="dxa"/>
          </w:tcPr>
          <w:bookmarkEnd w:id="0"/>
          <w:bookmarkEnd w:id="1"/>
          <w:bookmarkEnd w:id="2"/>
          <w:p w14:paraId="530F3003" w14:textId="5D1DD9A2" w:rsidR="001832D7" w:rsidRPr="00C12232" w:rsidRDefault="00D304EA" w:rsidP="00D304EA">
            <w:pPr>
              <w:rPr>
                <w:sz w:val="24"/>
                <w:szCs w:val="24"/>
                <w:u w:val="single"/>
              </w:rPr>
            </w:pPr>
            <w:r w:rsidRPr="00C12232">
              <w:rPr>
                <w:b/>
                <w:sz w:val="24"/>
                <w:szCs w:val="24"/>
              </w:rPr>
              <w:t xml:space="preserve">Standards Met: </w:t>
            </w:r>
            <w:r w:rsidRPr="00C12232">
              <w:rPr>
                <w:sz w:val="24"/>
                <w:szCs w:val="24"/>
              </w:rPr>
              <w:t xml:space="preserve">This lesson is part of the English Language Arts, Parts of Speech Unit 5, </w:t>
            </w:r>
            <w:r w:rsidRPr="00C12232">
              <w:rPr>
                <w:i/>
                <w:sz w:val="24"/>
                <w:szCs w:val="24"/>
              </w:rPr>
              <w:t>Pronouns</w:t>
            </w:r>
            <w:r w:rsidRPr="00C12232">
              <w:rPr>
                <w:sz w:val="24"/>
                <w:szCs w:val="24"/>
              </w:rPr>
              <w:t>,</w:t>
            </w:r>
            <w:r w:rsidRPr="00C12232">
              <w:rPr>
                <w:i/>
                <w:sz w:val="24"/>
                <w:szCs w:val="24"/>
              </w:rPr>
              <w:t xml:space="preserve"> </w:t>
            </w:r>
            <w:r w:rsidRPr="00C12232">
              <w:rPr>
                <w:sz w:val="24"/>
                <w:szCs w:val="24"/>
              </w:rPr>
              <w:t>and meets the standards and activates the habits of mind delineated in that unit plan document.</w:t>
            </w:r>
            <w:r w:rsidR="001832D7" w:rsidRPr="00C12232">
              <w:rPr>
                <w:sz w:val="24"/>
                <w:szCs w:val="24"/>
              </w:rPr>
              <w:t xml:space="preserve"> </w:t>
            </w:r>
            <w:r w:rsidR="001832D7" w:rsidRPr="00C12232">
              <w:rPr>
                <w:b/>
                <w:sz w:val="24"/>
                <w:szCs w:val="24"/>
              </w:rPr>
              <w:t xml:space="preserve">Big Ideas: </w:t>
            </w:r>
            <w:r w:rsidR="001832D7" w:rsidRPr="00C12232">
              <w:rPr>
                <w:sz w:val="24"/>
                <w:szCs w:val="24"/>
              </w:rPr>
              <w:t xml:space="preserve">Pronouns replacing nouns in sentences, grammatically correct sentences, nominative, objective and possessive case and proper use of those cases, writing clear, cogent and forceful expository prose, proper use of pronouns. </w:t>
            </w:r>
            <w:r w:rsidR="001832D7" w:rsidRPr="00C12232">
              <w:rPr>
                <w:b/>
                <w:sz w:val="24"/>
                <w:szCs w:val="24"/>
              </w:rPr>
              <w:t>This lesson aims</w:t>
            </w:r>
            <w:r w:rsidR="001832D7" w:rsidRPr="00C12232">
              <w:rPr>
                <w:sz w:val="24"/>
                <w:szCs w:val="24"/>
              </w:rPr>
              <w:t xml:space="preserve"> to introduce students to the pronoun, initially and simply, as a word used to replace other words—to wit, nouns—in a sentence, and to build the foundations of students’ understanding of the use of pronouns. While this lesson will touch on the issue of case and number in pronoun use, it will only be to bring to students’ attention to the fact that they have seen the problem of pronoun case and number previously. </w:t>
            </w:r>
            <w:r w:rsidR="001832D7" w:rsidRPr="00C12232">
              <w:rPr>
                <w:b/>
                <w:sz w:val="24"/>
                <w:szCs w:val="24"/>
              </w:rPr>
              <w:t xml:space="preserve">Prior knowledge activated: </w:t>
            </w:r>
            <w:r w:rsidR="001832D7" w:rsidRPr="00C12232">
              <w:rPr>
                <w:sz w:val="24"/>
                <w:szCs w:val="24"/>
              </w:rPr>
              <w:t xml:space="preserve">This lesson activates prior knowledge of nouns, verbs, adjectives and adverbs in all their uses as taught in the unites preceding this one; this lesson also activates prior knowledge of the importance of writing in grammatically correct and complete—not to mention cogent—sentences. </w:t>
            </w:r>
            <w:r w:rsidR="001832D7" w:rsidRPr="00C12232">
              <w:rPr>
                <w:b/>
                <w:sz w:val="24"/>
                <w:szCs w:val="24"/>
              </w:rPr>
              <w:t xml:space="preserve">Students will be able to </w:t>
            </w:r>
            <w:r w:rsidR="001832D7" w:rsidRPr="00C12232">
              <w:rPr>
                <w:sz w:val="24"/>
                <w:szCs w:val="24"/>
              </w:rPr>
              <w:t xml:space="preserve">identify pronouns in all three cases (nominative, objective, and possessive) cases and use their knowledge to complete a series of cloze exercises that activate it. </w:t>
            </w:r>
          </w:p>
        </w:tc>
      </w:tr>
      <w:tr w:rsidR="001832D7" w:rsidRPr="00C12232" w14:paraId="691470ED" w14:textId="77777777" w:rsidTr="003016E8">
        <w:tc>
          <w:tcPr>
            <w:tcW w:w="10998" w:type="dxa"/>
          </w:tcPr>
          <w:p w14:paraId="29A63A39" w14:textId="77777777" w:rsidR="001832D7" w:rsidRPr="00C12232" w:rsidRDefault="001832D7" w:rsidP="003016E8">
            <w:pPr>
              <w:rPr>
                <w:b/>
                <w:sz w:val="24"/>
                <w:szCs w:val="24"/>
                <w:u w:val="single"/>
              </w:rPr>
            </w:pPr>
            <w:r w:rsidRPr="00C12232">
              <w:rPr>
                <w:b/>
                <w:sz w:val="24"/>
                <w:szCs w:val="24"/>
              </w:rPr>
              <w:t xml:space="preserve">Classroom Aim: What </w:t>
            </w:r>
            <w:r w:rsidRPr="00C12232">
              <w:rPr>
                <w:sz w:val="24"/>
                <w:szCs w:val="24"/>
              </w:rPr>
              <w:t>is a pronoun?</w:t>
            </w:r>
            <w:r w:rsidRPr="00C12232">
              <w:rPr>
                <w:b/>
                <w:sz w:val="24"/>
                <w:szCs w:val="24"/>
              </w:rPr>
              <w:t xml:space="preserve"> How</w:t>
            </w:r>
            <w:r w:rsidRPr="00C12232">
              <w:rPr>
                <w:sz w:val="24"/>
                <w:szCs w:val="24"/>
              </w:rPr>
              <w:t xml:space="preserve"> do pronouns function in sentences? </w:t>
            </w:r>
            <w:r w:rsidRPr="00C12232">
              <w:rPr>
                <w:b/>
                <w:sz w:val="24"/>
                <w:szCs w:val="24"/>
              </w:rPr>
              <w:t>How</w:t>
            </w:r>
            <w:r w:rsidRPr="00C12232">
              <w:rPr>
                <w:sz w:val="24"/>
                <w:szCs w:val="24"/>
              </w:rPr>
              <w:t xml:space="preserve"> do we deal with the issue of case and number in pronoun use?</w:t>
            </w:r>
          </w:p>
        </w:tc>
      </w:tr>
      <w:tr w:rsidR="001832D7" w:rsidRPr="00C12232" w14:paraId="523DF6FF" w14:textId="77777777" w:rsidTr="003016E8">
        <w:tc>
          <w:tcPr>
            <w:tcW w:w="10998" w:type="dxa"/>
          </w:tcPr>
          <w:p w14:paraId="503D143B" w14:textId="77777777" w:rsidR="001832D7" w:rsidRPr="00C12232" w:rsidRDefault="001832D7" w:rsidP="003016E8">
            <w:pPr>
              <w:rPr>
                <w:b/>
                <w:sz w:val="24"/>
                <w:szCs w:val="24"/>
              </w:rPr>
            </w:pPr>
            <w:r w:rsidRPr="00C12232">
              <w:rPr>
                <w:b/>
                <w:sz w:val="24"/>
                <w:szCs w:val="24"/>
              </w:rPr>
              <w:t xml:space="preserve">Do Now: 1. </w:t>
            </w:r>
            <w:r w:rsidRPr="00C12232">
              <w:rPr>
                <w:sz w:val="24"/>
                <w:szCs w:val="24"/>
              </w:rPr>
              <w:t xml:space="preserve">Cultural Literacy Selection: </w:t>
            </w:r>
            <w:r w:rsidRPr="00C12232">
              <w:rPr>
                <w:i/>
                <w:sz w:val="24"/>
                <w:szCs w:val="24"/>
              </w:rPr>
              <w:t>Fine Arts</w:t>
            </w:r>
            <w:r w:rsidRPr="00C12232">
              <w:rPr>
                <w:sz w:val="24"/>
                <w:szCs w:val="24"/>
              </w:rPr>
              <w:t xml:space="preserve">; </w:t>
            </w:r>
            <w:r w:rsidRPr="00C12232">
              <w:rPr>
                <w:b/>
                <w:sz w:val="24"/>
                <w:szCs w:val="24"/>
              </w:rPr>
              <w:t xml:space="preserve">2. </w:t>
            </w:r>
            <w:r w:rsidRPr="00C12232">
              <w:rPr>
                <w:sz w:val="24"/>
                <w:szCs w:val="24"/>
              </w:rPr>
              <w:t xml:space="preserve">Everyday Edit: </w:t>
            </w:r>
            <w:r w:rsidRPr="00C12232">
              <w:rPr>
                <w:i/>
                <w:sz w:val="24"/>
                <w:szCs w:val="24"/>
              </w:rPr>
              <w:t>Maya Angelou</w:t>
            </w:r>
          </w:p>
        </w:tc>
      </w:tr>
      <w:tr w:rsidR="001832D7" w:rsidRPr="00C12232" w14:paraId="6C1C5251" w14:textId="77777777" w:rsidTr="003016E8">
        <w:tc>
          <w:tcPr>
            <w:tcW w:w="10998" w:type="dxa"/>
          </w:tcPr>
          <w:p w14:paraId="2E396D21" w14:textId="77777777" w:rsidR="001832D7" w:rsidRPr="00C12232" w:rsidRDefault="001832D7" w:rsidP="003016E8">
            <w:pPr>
              <w:rPr>
                <w:b/>
                <w:sz w:val="24"/>
                <w:szCs w:val="24"/>
              </w:rPr>
            </w:pPr>
            <w:r w:rsidRPr="00C12232">
              <w:rPr>
                <w:b/>
                <w:sz w:val="24"/>
                <w:szCs w:val="24"/>
              </w:rPr>
              <w:t xml:space="preserve">Classwork: </w:t>
            </w:r>
            <w:r w:rsidRPr="00C12232">
              <w:rPr>
                <w:sz w:val="24"/>
                <w:szCs w:val="24"/>
              </w:rPr>
              <w:t>Guided introduction to the pronoun using a teacher-made proofreading exercise in which students identify pronouns in all three cases (nominative, objective and possessive), then use that understanding to complete a series of cloze exercises that call upon students to use pronouns in all three cases (i.e. nominative, objective and possessive).</w:t>
            </w:r>
          </w:p>
        </w:tc>
      </w:tr>
      <w:tr w:rsidR="001832D7" w:rsidRPr="00C12232" w14:paraId="26CC1069" w14:textId="77777777" w:rsidTr="003016E8">
        <w:tc>
          <w:tcPr>
            <w:tcW w:w="10998" w:type="dxa"/>
          </w:tcPr>
          <w:p w14:paraId="158EEAA2" w14:textId="77777777" w:rsidR="001832D7" w:rsidRPr="00C12232" w:rsidRDefault="001832D7" w:rsidP="003016E8">
            <w:pPr>
              <w:rPr>
                <w:b/>
                <w:sz w:val="24"/>
                <w:szCs w:val="24"/>
              </w:rPr>
            </w:pPr>
            <w:r w:rsidRPr="00C12232">
              <w:rPr>
                <w:b/>
                <w:sz w:val="24"/>
                <w:szCs w:val="24"/>
              </w:rPr>
              <w:t xml:space="preserve">Independent Practice: Write </w:t>
            </w:r>
            <w:r w:rsidRPr="00C12232">
              <w:rPr>
                <w:sz w:val="24"/>
                <w:szCs w:val="24"/>
              </w:rPr>
              <w:t>six sentences demonstrating a basic understanding of the use of pronouns in independent clauses.</w:t>
            </w:r>
          </w:p>
        </w:tc>
      </w:tr>
    </w:tbl>
    <w:p w14:paraId="55E6D897" w14:textId="77777777" w:rsidR="00005C95" w:rsidRDefault="001832D7" w:rsidP="00005C95">
      <w:r w:rsidRPr="00C12232">
        <w:rPr>
          <w:b/>
        </w:rPr>
        <w:t xml:space="preserve">Methods and Materials: </w:t>
      </w:r>
      <w:r w:rsidR="00005C95" w:rsidRPr="000F59B3">
        <w:t xml:space="preserve">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 While this lesson addresses a skill necessary to achievement in the English language arts curriculum, its general focus is on enhancing students’ overall literacy and facility with language This lesson’s focus is to address difficulties in writing, particularly at the level of the grammatically complete expository sentence, by teaching syntax, grammar, and style synthetically. </w:t>
      </w:r>
      <w:r w:rsidR="00005C95" w:rsidRPr="000F59B3">
        <w:rPr>
          <w:b/>
        </w:rPr>
        <w:t xml:space="preserve">Please see </w:t>
      </w:r>
      <w:r w:rsidR="00005C95" w:rsidRPr="000F59B3">
        <w:rPr>
          <w:i/>
        </w:rPr>
        <w:t xml:space="preserve">Parts of Speech Unit </w:t>
      </w:r>
      <w:r w:rsidR="00005C95">
        <w:rPr>
          <w:i/>
        </w:rPr>
        <w:t>5</w:t>
      </w:r>
      <w:r w:rsidR="00005C95" w:rsidRPr="000F59B3">
        <w:rPr>
          <w:i/>
        </w:rPr>
        <w:t xml:space="preserve">: </w:t>
      </w:r>
      <w:r w:rsidR="00005C95">
        <w:rPr>
          <w:i/>
        </w:rPr>
        <w:t>Pronouns</w:t>
      </w:r>
      <w:r w:rsidR="00005C95" w:rsidRPr="000F59B3">
        <w:rPr>
          <w:i/>
        </w:rPr>
        <w:t xml:space="preserve"> Unit Plan</w:t>
      </w:r>
      <w:r w:rsidR="00005C95" w:rsidRPr="000F59B3">
        <w:t xml:space="preserve"> for a fuller exposition of the students this lesson is meant to serve and its methods in meeting their needs.</w:t>
      </w:r>
    </w:p>
    <w:p w14:paraId="3DAA8986" w14:textId="71FB6F39" w:rsidR="001832D7" w:rsidRPr="00C12232" w:rsidRDefault="001832D7" w:rsidP="001832D7"/>
    <w:p w14:paraId="526ABFA8" w14:textId="036B3BCD" w:rsidR="001832D7" w:rsidRPr="00C12232" w:rsidRDefault="001832D7" w:rsidP="001832D7">
      <w:pPr>
        <w:rPr>
          <w:b/>
        </w:rPr>
      </w:pPr>
      <w:r w:rsidRPr="00C12232">
        <w:rPr>
          <w:b/>
        </w:rPr>
        <w:t>Need for Lesson</w:t>
      </w:r>
      <w:r w:rsidRPr="00C12232">
        <w:t xml:space="preserve">: </w:t>
      </w:r>
      <w:bookmarkStart w:id="3" w:name="OLE_LINK3"/>
      <w:bookmarkStart w:id="4" w:name="OLE_LINK4"/>
      <w:bookmarkStart w:id="5" w:name="OLE_LINK5"/>
      <w:bookmarkStart w:id="6" w:name="OLE_LINK6"/>
      <w:bookmarkStart w:id="7" w:name="OLE_LINK7"/>
      <w:bookmarkStart w:id="8" w:name="OLE_LINK8"/>
      <w:bookmarkStart w:id="9" w:name="OLE_LINK146"/>
      <w:bookmarkStart w:id="10" w:name="OLE_LINK147"/>
      <w:r w:rsidRPr="00C12232">
        <w:t>ELA POS UP5PR</w:t>
      </w:r>
      <w:r w:rsidR="00D304EA" w:rsidRPr="00C12232">
        <w:t xml:space="preserve"> LP1</w:t>
      </w:r>
      <w:r w:rsidRPr="00C12232">
        <w:t>*</w:t>
      </w:r>
      <w:proofErr w:type="spellStart"/>
      <w:r w:rsidRPr="00C12232">
        <w:t>lp</w:t>
      </w:r>
      <w:bookmarkEnd w:id="3"/>
      <w:bookmarkEnd w:id="4"/>
      <w:r w:rsidR="006B3E83">
        <w:t>otl</w:t>
      </w:r>
      <w:proofErr w:type="spellEnd"/>
      <w:r w:rsidRPr="00C12232">
        <w:t>;</w:t>
      </w:r>
      <w:bookmarkEnd w:id="5"/>
      <w:bookmarkEnd w:id="6"/>
      <w:r w:rsidRPr="00C12232">
        <w:t xml:space="preserve"> </w:t>
      </w:r>
      <w:r w:rsidR="00D304EA" w:rsidRPr="00C12232">
        <w:t>ELA POS UP5PR LP1*</w:t>
      </w:r>
      <w:r w:rsidRPr="00C12232">
        <w:t xml:space="preserve">dn1; </w:t>
      </w:r>
      <w:r w:rsidR="00D304EA" w:rsidRPr="00C12232">
        <w:t>ELA POS UP5PR LP1*</w:t>
      </w:r>
      <w:r w:rsidRPr="00C12232">
        <w:t xml:space="preserve">dn2; </w:t>
      </w:r>
      <w:bookmarkStart w:id="11" w:name="OLE_LINK1"/>
      <w:bookmarkStart w:id="12" w:name="OLE_LINK2"/>
      <w:r w:rsidR="00D304EA" w:rsidRPr="00C12232">
        <w:t>ELA POS UP5PR LP1*</w:t>
      </w:r>
      <w:proofErr w:type="spellStart"/>
      <w:r w:rsidRPr="00C12232">
        <w:t>ws</w:t>
      </w:r>
      <w:proofErr w:type="spellEnd"/>
      <w:r w:rsidRPr="00C12232">
        <w:t xml:space="preserve">; </w:t>
      </w:r>
      <w:r w:rsidR="00D304EA" w:rsidRPr="00C12232">
        <w:t>ELA POS UP5PR LP1*</w:t>
      </w:r>
      <w:proofErr w:type="spellStart"/>
      <w:r w:rsidRPr="00C12232">
        <w:t>wstc</w:t>
      </w:r>
      <w:proofErr w:type="spellEnd"/>
    </w:p>
    <w:bookmarkEnd w:id="7"/>
    <w:bookmarkEnd w:id="8"/>
    <w:p w14:paraId="64477209" w14:textId="77777777" w:rsidR="001832D7" w:rsidRPr="00C12232" w:rsidRDefault="001832D7" w:rsidP="001832D7">
      <w:pPr>
        <w:rPr>
          <w:b/>
        </w:rPr>
      </w:pPr>
    </w:p>
    <w:bookmarkEnd w:id="9"/>
    <w:bookmarkEnd w:id="10"/>
    <w:bookmarkEnd w:id="11"/>
    <w:bookmarkEnd w:id="12"/>
    <w:p w14:paraId="23EEB397" w14:textId="77777777" w:rsidR="001832D7" w:rsidRPr="00C12232" w:rsidRDefault="001832D7" w:rsidP="001832D7"/>
    <w:p w14:paraId="176C660C" w14:textId="77777777" w:rsidR="001832D7" w:rsidRPr="00C12232" w:rsidRDefault="001832D7" w:rsidP="001832D7">
      <w:pPr>
        <w:rPr>
          <w:b/>
        </w:rPr>
      </w:pPr>
      <w:bookmarkStart w:id="13" w:name="_GoBack"/>
      <w:r w:rsidRPr="00C12232">
        <w:rPr>
          <w:b/>
        </w:rPr>
        <w:t>Key Points and Connections:</w:t>
      </w:r>
    </w:p>
    <w:p w14:paraId="3493AB0F" w14:textId="3CAA8855" w:rsidR="001832D7" w:rsidRPr="00C12232" w:rsidRDefault="001832D7" w:rsidP="00D304EA">
      <w:pPr>
        <w:pStyle w:val="ListParagraph"/>
        <w:numPr>
          <w:ilvl w:val="0"/>
          <w:numId w:val="1"/>
        </w:numPr>
      </w:pPr>
      <w:bookmarkStart w:id="14" w:name="OLE_LINK116"/>
      <w:bookmarkStart w:id="15" w:name="OLE_LINK110"/>
      <w:bookmarkStart w:id="16" w:name="OLE_LINK102"/>
      <w:bookmarkStart w:id="17" w:name="OLE_LINK101"/>
      <w:r w:rsidRPr="00C12232">
        <w:rPr>
          <w:b/>
        </w:rPr>
        <w:t xml:space="preserve">Keep </w:t>
      </w:r>
      <w:r w:rsidRPr="00C12232">
        <w:t xml:space="preserve">copies of the </w:t>
      </w:r>
      <w:r w:rsidRPr="00C12232">
        <w:rPr>
          <w:i/>
        </w:rPr>
        <w:t>Pronouns and Case</w:t>
      </w:r>
      <w:r w:rsidRPr="00C12232">
        <w:t xml:space="preserve"> Learning Support for all the lessons in the </w:t>
      </w:r>
      <w:r w:rsidRPr="00C12232">
        <w:rPr>
          <w:i/>
        </w:rPr>
        <w:t xml:space="preserve">Pronouns </w:t>
      </w:r>
      <w:r w:rsidRPr="00C12232">
        <w:t>Unit.</w:t>
      </w:r>
      <w:bookmarkEnd w:id="14"/>
      <w:bookmarkEnd w:id="15"/>
      <w:bookmarkEnd w:id="16"/>
      <w:bookmarkEnd w:id="17"/>
      <w:r w:rsidR="00775C5B" w:rsidRPr="00775C5B">
        <w:rPr>
          <w:b/>
        </w:rPr>
        <w:t xml:space="preserve"> Get</w:t>
      </w:r>
      <w:r w:rsidR="00775C5B">
        <w:t xml:space="preserve"> 25-30 copies of this document to use over the course of the unit.</w:t>
      </w:r>
    </w:p>
    <w:p w14:paraId="201629FB" w14:textId="77777777" w:rsidR="001832D7" w:rsidRPr="00C12232" w:rsidRDefault="001832D7" w:rsidP="001832D7">
      <w:pPr>
        <w:rPr>
          <w:b/>
        </w:rPr>
      </w:pPr>
    </w:p>
    <w:p w14:paraId="6467E8D2" w14:textId="77777777" w:rsidR="00005C95" w:rsidRDefault="001832D7" w:rsidP="00005C95">
      <w:pPr>
        <w:rPr>
          <w:b/>
        </w:rPr>
      </w:pPr>
      <w:r w:rsidRPr="00005C95">
        <w:rPr>
          <w:b/>
        </w:rPr>
        <w:t>Essential Questions:</w:t>
      </w:r>
      <w:r w:rsidR="00005C95" w:rsidRPr="00005C95">
        <w:rPr>
          <w:b/>
        </w:rPr>
        <w:t xml:space="preserve"> </w:t>
      </w:r>
    </w:p>
    <w:p w14:paraId="4254BBF2" w14:textId="4C39C183" w:rsidR="00005C95" w:rsidRPr="00005C95" w:rsidRDefault="00005C95" w:rsidP="00005C95">
      <w:pPr>
        <w:pStyle w:val="ListParagraph"/>
        <w:numPr>
          <w:ilvl w:val="0"/>
          <w:numId w:val="2"/>
        </w:numPr>
        <w:rPr>
          <w:b/>
        </w:rPr>
      </w:pPr>
      <w:r w:rsidRPr="00005C95">
        <w:rPr>
          <w:b/>
        </w:rPr>
        <w:t xml:space="preserve">What </w:t>
      </w:r>
      <w:r w:rsidRPr="00445707">
        <w:t>is a pronoun?</w:t>
      </w:r>
    </w:p>
    <w:p w14:paraId="47BB1C0A" w14:textId="77777777" w:rsidR="00005C95" w:rsidRPr="00005C95" w:rsidRDefault="00005C95" w:rsidP="00005C95">
      <w:pPr>
        <w:pStyle w:val="ListParagraph"/>
        <w:numPr>
          <w:ilvl w:val="0"/>
          <w:numId w:val="2"/>
        </w:numPr>
        <w:rPr>
          <w:b/>
        </w:rPr>
      </w:pPr>
      <w:r w:rsidRPr="00445707">
        <w:rPr>
          <w:b/>
        </w:rPr>
        <w:t xml:space="preserve">What </w:t>
      </w:r>
      <w:r w:rsidRPr="00445707">
        <w:t xml:space="preserve">is the function of pronouns in sentences? </w:t>
      </w:r>
    </w:p>
    <w:p w14:paraId="610A23CC" w14:textId="77777777" w:rsidR="00005C95" w:rsidRPr="00445707" w:rsidRDefault="00005C95" w:rsidP="00005C95">
      <w:pPr>
        <w:pStyle w:val="ListParagraph"/>
        <w:numPr>
          <w:ilvl w:val="0"/>
          <w:numId w:val="2"/>
        </w:numPr>
        <w:rPr>
          <w:b/>
        </w:rPr>
      </w:pPr>
      <w:r w:rsidRPr="00445707">
        <w:rPr>
          <w:b/>
        </w:rPr>
        <w:t xml:space="preserve">What </w:t>
      </w:r>
      <w:r w:rsidRPr="00445707">
        <w:t>do pronouns replace in sentences?</w:t>
      </w:r>
    </w:p>
    <w:p w14:paraId="33D5C233" w14:textId="77777777" w:rsidR="00005C95" w:rsidRPr="00BE059E" w:rsidRDefault="00005C95" w:rsidP="00005C95">
      <w:pPr>
        <w:pStyle w:val="ListParagraph"/>
        <w:numPr>
          <w:ilvl w:val="0"/>
          <w:numId w:val="2"/>
        </w:numPr>
        <w:rPr>
          <w:b/>
        </w:rPr>
      </w:pPr>
      <w:r>
        <w:rPr>
          <w:b/>
        </w:rPr>
        <w:t>What</w:t>
      </w:r>
      <w:r>
        <w:t>, in good writing, is the balance between nouns and pronouns?</w:t>
      </w:r>
    </w:p>
    <w:p w14:paraId="19825FDD" w14:textId="77777777" w:rsidR="001832D7" w:rsidRPr="00C12232" w:rsidRDefault="001832D7" w:rsidP="001832D7">
      <w:pPr>
        <w:rPr>
          <w:b/>
        </w:rPr>
      </w:pPr>
    </w:p>
    <w:p w14:paraId="39A44E51" w14:textId="5234227B" w:rsidR="001832D7" w:rsidRPr="00C12232" w:rsidRDefault="001832D7" w:rsidP="001832D7">
      <w:pPr>
        <w:tabs>
          <w:tab w:val="left" w:pos="1890"/>
        </w:tabs>
        <w:rPr>
          <w:i/>
          <w:u w:val="single"/>
        </w:rPr>
      </w:pPr>
      <w:r w:rsidRPr="00C12232">
        <w:rPr>
          <w:b/>
        </w:rPr>
        <w:t xml:space="preserve">Next Lesson: </w:t>
      </w:r>
      <w:r w:rsidR="00D304EA" w:rsidRPr="00C12232">
        <w:t xml:space="preserve">Parts of Speech Unit 5, </w:t>
      </w:r>
      <w:r w:rsidRPr="00C12232">
        <w:t>Lesson 2:</w:t>
      </w:r>
      <w:r w:rsidRPr="00C12232">
        <w:rPr>
          <w:i/>
        </w:rPr>
        <w:t xml:space="preserve"> Introduction to the Personal Pronoun, Part 2</w:t>
      </w:r>
    </w:p>
    <w:p w14:paraId="6F5D59A2" w14:textId="77777777" w:rsidR="006A5E5A" w:rsidRPr="00C12232" w:rsidRDefault="006A5E5A"/>
    <w:bookmarkEnd w:id="13"/>
    <w:sectPr w:rsidR="006A5E5A" w:rsidRPr="00C12232" w:rsidSect="001832D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DB725E6"/>
    <w:multiLevelType w:val="hybridMultilevel"/>
    <w:tmpl w:val="32C4E700"/>
    <w:lvl w:ilvl="0" w:tplc="7CA89A90">
      <w:start w:val="28"/>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32D7"/>
    <w:rsid w:val="00005C95"/>
    <w:rsid w:val="001832D7"/>
    <w:rsid w:val="0060575B"/>
    <w:rsid w:val="006A5E5A"/>
    <w:rsid w:val="006B3E83"/>
    <w:rsid w:val="00775C5B"/>
    <w:rsid w:val="00792E69"/>
    <w:rsid w:val="00C12232"/>
    <w:rsid w:val="00D11BFC"/>
    <w:rsid w:val="00D304EA"/>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877AED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832D7"/>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qFormat/>
    <w:rsid w:val="00792E69"/>
    <w:pPr>
      <w:ind w:left="720"/>
      <w:contextualSpacing/>
    </w:pPr>
    <w:rPr>
      <w:rFonts w:eastAsiaTheme="minorEastAsia"/>
    </w:rPr>
  </w:style>
  <w:style w:type="table" w:styleId="TableGrid">
    <w:name w:val="Table Grid"/>
    <w:basedOn w:val="TableNormal"/>
    <w:rsid w:val="001832D7"/>
    <w:rPr>
      <w:rFonts w:ascii="Times New Roman" w:eastAsia="Times New Roman" w:hAnsi="Times New Roman" w:cs="Times New Roman"/>
      <w:sz w:val="20"/>
      <w:szCs w:val="20"/>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1832D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574</Words>
  <Characters>3272</Characters>
  <Application>Microsoft Macintosh Word</Application>
  <DocSecurity>0</DocSecurity>
  <Lines>27</Lines>
  <Paragraphs>7</Paragraphs>
  <ScaleCrop>false</ScaleCrop>
  <Company>New York City Department of Education</Company>
  <LinksUpToDate>false</LinksUpToDate>
  <CharactersWithSpaces>3839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2015-05-20T18:52:00Z</dcterms:created>
  <dcterms:modified xsi:type="dcterms:W3CDTF">2017-12-12T13:31:00Z</dcterms:modified>
</cp:coreProperties>
</file>