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B587E5" w14:textId="77777777" w:rsidR="000B1F60" w:rsidRPr="00B41ED3" w:rsidRDefault="000B1F60" w:rsidP="000B1F6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53"/>
      <w:bookmarkStart w:id="7" w:name="OLE_LINK54"/>
      <w:bookmarkStart w:id="8" w:name="OLE_LINK151"/>
      <w:bookmarkStart w:id="9" w:name="OLE_LINK352"/>
      <w:bookmarkStart w:id="10" w:name="OLE_LINK80"/>
      <w:bookmarkStart w:id="11" w:name="OLE_LINK81"/>
      <w:bookmarkStart w:id="12" w:name="OLE_LINK211"/>
      <w:bookmarkStart w:id="13" w:name="OLE_LINK7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r w:rsidRPr="00B41ED3">
        <w:rPr>
          <w:b/>
          <w:u w:val="single"/>
        </w:rPr>
        <w:t xml:space="preserve">                                                     </w:t>
      </w:r>
    </w:p>
    <w:p w14:paraId="19A37E01" w14:textId="7138218C" w:rsidR="00027642" w:rsidRPr="000B1F60" w:rsidRDefault="005E1F68" w:rsidP="000B1F60">
      <w:pPr>
        <w:rPr>
          <w:b/>
          <w:bCs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1 </w:t>
      </w:r>
      <w:r w:rsidR="00353831">
        <w:rPr>
          <w:rFonts w:cs="Times New Roman"/>
          <w:b/>
        </w:rPr>
        <w:t>Unit, Lesson 1</w:t>
      </w:r>
      <w:r>
        <w:rPr>
          <w:rFonts w:cs="Times New Roman"/>
          <w:b/>
        </w:rPr>
        <w:t xml:space="preserve"> Do Now, </w:t>
      </w:r>
      <w:r w:rsidR="000B1F60" w:rsidRPr="00B41ED3">
        <w:rPr>
          <w:b/>
          <w:bCs/>
        </w:rPr>
        <w:t>Cultural Literacy Worksheet</w:t>
      </w:r>
      <w:r w:rsidR="000B1F60">
        <w:rPr>
          <w:b/>
          <w:bCs/>
        </w:rPr>
        <w:t>:</w:t>
      </w:r>
      <w:bookmarkEnd w:id="6"/>
      <w:bookmarkEnd w:id="7"/>
      <w:bookmarkEnd w:id="8"/>
      <w:bookmarkEnd w:id="9"/>
      <w:bookmarkEnd w:id="10"/>
      <w:bookmarkEnd w:id="11"/>
      <w:bookmarkEnd w:id="12"/>
      <w:r w:rsidR="000B1F60">
        <w:rPr>
          <w:b/>
          <w:bCs/>
        </w:rPr>
        <w:t xml:space="preserve"> </w:t>
      </w:r>
      <w:r w:rsidR="00064D50" w:rsidRPr="000B1F60">
        <w:rPr>
          <w:b/>
          <w:i/>
        </w:rPr>
        <w:t>Let Them Eat C</w:t>
      </w:r>
      <w:r w:rsidR="009F2D8E" w:rsidRPr="000B1F60">
        <w:rPr>
          <w:b/>
          <w:i/>
        </w:rPr>
        <w:t>ake</w:t>
      </w:r>
      <w:r w:rsidR="000B1F60">
        <w:rPr>
          <w:b/>
        </w:rPr>
        <w:t>.</w:t>
      </w:r>
      <w:r w:rsidR="00027642">
        <w:rPr>
          <w:b/>
        </w:rPr>
        <w:t xml:space="preserve"> </w:t>
      </w:r>
      <w:bookmarkEnd w:id="13"/>
      <w:r w:rsidR="00027642" w:rsidRPr="001E62D3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4B316E97" w14:textId="798C512E" w:rsidR="009F2D8E" w:rsidRDefault="005F65D3" w:rsidP="009F2D8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Let T</w:t>
      </w:r>
      <w:r w:rsidR="00064D50">
        <w:rPr>
          <w:rFonts w:cs="Times New Roman"/>
          <w:b/>
          <w:bCs/>
          <w:kern w:val="0"/>
          <w:lang w:eastAsia="ja-JP"/>
        </w:rPr>
        <w:t>hem Eat C</w:t>
      </w:r>
      <w:r w:rsidR="009F2D8E">
        <w:rPr>
          <w:rFonts w:cs="Times New Roman"/>
          <w:b/>
          <w:bCs/>
          <w:kern w:val="0"/>
          <w:lang w:eastAsia="ja-JP"/>
        </w:rPr>
        <w:t>ake</w:t>
      </w:r>
      <w:r>
        <w:rPr>
          <w:rFonts w:cs="Times New Roman"/>
          <w:b/>
          <w:bCs/>
          <w:kern w:val="0"/>
          <w:lang w:eastAsia="ja-JP"/>
        </w:rPr>
        <w:t>:</w:t>
      </w:r>
      <w:r w:rsidR="009F2D8E">
        <w:rPr>
          <w:rFonts w:cs="Times New Roman"/>
          <w:b/>
          <w:bCs/>
          <w:kern w:val="0"/>
          <w:lang w:eastAsia="ja-JP"/>
        </w:rPr>
        <w:t xml:space="preserve"> </w:t>
      </w:r>
      <w:r w:rsidR="009F2D8E">
        <w:rPr>
          <w:rFonts w:cs="Times New Roman"/>
          <w:kern w:val="0"/>
          <w:lang w:eastAsia="ja-JP"/>
        </w:rPr>
        <w:t xml:space="preserve">A saying that shows insensitivity to or incomprehension of the realities of life for the unfortunate. Rousseau, in his </w:t>
      </w:r>
      <w:r w:rsidR="009F2D8E" w:rsidRPr="005F65D3">
        <w:rPr>
          <w:rFonts w:cs="Times New Roman"/>
          <w:i/>
          <w:kern w:val="0"/>
          <w:lang w:eastAsia="ja-JP"/>
        </w:rPr>
        <w:t>Confessions</w:t>
      </w:r>
      <w:r w:rsidR="009F2D8E">
        <w:rPr>
          <w:rFonts w:cs="Times New Roman"/>
          <w:kern w:val="0"/>
          <w:lang w:eastAsia="ja-JP"/>
        </w:rPr>
        <w:t>, tells of a great princess who, on being informed that the country people had no bread, replied, “Let them eat cake.” This statement is often, and incorre</w:t>
      </w:r>
      <w:r w:rsidR="00064D50">
        <w:rPr>
          <w:rFonts w:cs="Times New Roman"/>
          <w:kern w:val="0"/>
          <w:lang w:eastAsia="ja-JP"/>
        </w:rPr>
        <w:t>ctly, attributed to Marie Antoi</w:t>
      </w:r>
      <w:r w:rsidR="009F2D8E">
        <w:rPr>
          <w:rFonts w:cs="Times New Roman"/>
          <w:kern w:val="0"/>
          <w:lang w:eastAsia="ja-JP"/>
        </w:rPr>
        <w:t>nette.</w:t>
      </w:r>
    </w:p>
    <w:p w14:paraId="7F2C7A13" w14:textId="77777777" w:rsidR="00064D50" w:rsidRDefault="00064D50" w:rsidP="009F2D8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542841" w14:textId="72085A56" w:rsidR="00064D50" w:rsidRDefault="005F65D3" w:rsidP="005F65D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F65D3">
        <w:rPr>
          <w:rFonts w:cs="Times New Roman"/>
          <w:b/>
          <w:kern w:val="0"/>
          <w:lang w:eastAsia="ja-JP"/>
        </w:rPr>
        <w:t xml:space="preserve">What </w:t>
      </w:r>
      <w:r w:rsidRPr="005F65D3">
        <w:rPr>
          <w:rFonts w:cs="Times New Roman"/>
          <w:kern w:val="0"/>
          <w:lang w:eastAsia="ja-JP"/>
        </w:rPr>
        <w:t>does the statement “let them eat cake” show?</w:t>
      </w:r>
    </w:p>
    <w:p w14:paraId="20D16035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4215B8" w14:textId="77777777" w:rsidR="005F65D3" w:rsidRP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DEA5F1" w14:textId="7F7728D2" w:rsidR="005F65D3" w:rsidRDefault="005F65D3" w:rsidP="005F65D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F65D3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told the story, and </w:t>
      </w:r>
      <w:r w:rsidRPr="00770B52">
        <w:rPr>
          <w:rFonts w:cs="Times New Roman"/>
          <w:b/>
          <w:kern w:val="0"/>
          <w:lang w:eastAsia="ja-JP"/>
        </w:rPr>
        <w:t>in what</w:t>
      </w:r>
      <w:r>
        <w:rPr>
          <w:rFonts w:cs="Times New Roman"/>
          <w:kern w:val="0"/>
          <w:lang w:eastAsia="ja-JP"/>
        </w:rPr>
        <w:t>, that serves as the origin of the statement “let them eat cake”?</w:t>
      </w:r>
    </w:p>
    <w:p w14:paraId="7A0829B0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72EA55" w14:textId="77777777" w:rsidR="005F65D3" w:rsidRP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660630" w14:textId="599FCC92" w:rsidR="005F65D3" w:rsidRDefault="005F65D3" w:rsidP="005F65D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F65D3">
        <w:rPr>
          <w:rFonts w:cs="Times New Roman"/>
          <w:b/>
          <w:kern w:val="0"/>
          <w:lang w:eastAsia="ja-JP"/>
        </w:rPr>
        <w:t>To whom</w:t>
      </w:r>
      <w:r>
        <w:rPr>
          <w:rFonts w:cs="Times New Roman"/>
          <w:kern w:val="0"/>
          <w:lang w:eastAsia="ja-JP"/>
        </w:rPr>
        <w:t xml:space="preserve"> is this statement—and </w:t>
      </w:r>
      <w:r w:rsidRPr="005F65D3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>—often attributed?</w:t>
      </w:r>
    </w:p>
    <w:p w14:paraId="66621EB2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5798C3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8C56E5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EE51CD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8C511AC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43B20C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1269E6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7579D8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D00C6B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6B0163B" w14:textId="77777777" w:rsidR="000B1F60" w:rsidRPr="00B41ED3" w:rsidRDefault="000B1F60" w:rsidP="000B1F6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14" w:name="OLE_LINK8"/>
      <w:bookmarkStart w:id="15" w:name="OLE_LINK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7AE34D20" w14:textId="296B3084" w:rsidR="005F65D3" w:rsidRDefault="005E1F68" w:rsidP="000B1F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1 </w:t>
      </w:r>
      <w:r w:rsidR="00353831">
        <w:rPr>
          <w:rFonts w:cs="Times New Roman"/>
          <w:b/>
        </w:rPr>
        <w:t>Unit, Lesson 1</w:t>
      </w:r>
      <w:bookmarkStart w:id="16" w:name="_GoBack"/>
      <w:bookmarkEnd w:id="16"/>
      <w:r>
        <w:rPr>
          <w:rFonts w:cs="Times New Roman"/>
          <w:b/>
        </w:rPr>
        <w:t xml:space="preserve"> Do Now, </w:t>
      </w: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r w:rsidRPr="000B1F60">
        <w:rPr>
          <w:b/>
          <w:i/>
        </w:rPr>
        <w:t>Let Them Eat Cake</w:t>
      </w:r>
      <w:r>
        <w:rPr>
          <w:b/>
        </w:rPr>
        <w:t xml:space="preserve">. </w:t>
      </w:r>
      <w:r w:rsidRPr="001E62D3">
        <w:rPr>
          <w:rFonts w:eastAsia="Times New Roman" w:cs="Times New Roman"/>
          <w:b/>
          <w:bCs/>
        </w:rPr>
        <w:t>Cultural literacy</w:t>
      </w:r>
      <w:r w:rsidR="000B1F60">
        <w:rPr>
          <w:b/>
        </w:rPr>
        <w:t xml:space="preserve"> </w:t>
      </w:r>
      <w:r w:rsidR="005F65D3" w:rsidRPr="001E62D3">
        <w:rPr>
          <w:rFonts w:eastAsia="Times New Roman" w:cs="Times New Roman"/>
          <w:b/>
          <w:bCs/>
        </w:rPr>
        <w:t>Cultural literacy</w:t>
      </w:r>
      <w:r w:rsidR="005F65D3">
        <w:rPr>
          <w:rFonts w:eastAsia="Times New Roman" w:cs="Times New Roman"/>
        </w:rPr>
        <w:t xml:space="preserve"> </w:t>
      </w:r>
      <w:bookmarkEnd w:id="14"/>
      <w:bookmarkEnd w:id="15"/>
      <w:r w:rsidR="005F65D3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5F65D3">
        <w:rPr>
          <w:rFonts w:cs="Times New Roman"/>
          <w:kern w:val="0"/>
          <w:lang w:eastAsia="ja-JP"/>
        </w:rPr>
        <w:t xml:space="preserve"> </w:t>
      </w:r>
      <w:r w:rsidR="005F65D3">
        <w:rPr>
          <w:rFonts w:cs="Times New Roman"/>
          <w:kern w:val="0"/>
          <w:u w:val="single"/>
          <w:lang w:eastAsia="ja-JP"/>
        </w:rPr>
        <w:t>The New Dictionary of Cultural Literacy</w:t>
      </w:r>
      <w:r w:rsidR="005F65D3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7D12C234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Let Them Eat Cake: </w:t>
      </w:r>
      <w:r>
        <w:rPr>
          <w:rFonts w:cs="Times New Roman"/>
          <w:kern w:val="0"/>
          <w:lang w:eastAsia="ja-JP"/>
        </w:rPr>
        <w:t xml:space="preserve">A saying that shows insensitivity to or incomprehension of the realities of life for the unfortunate. Rousseau, in his </w:t>
      </w:r>
      <w:r w:rsidRPr="005F65D3">
        <w:rPr>
          <w:rFonts w:cs="Times New Roman"/>
          <w:i/>
          <w:kern w:val="0"/>
          <w:lang w:eastAsia="ja-JP"/>
        </w:rPr>
        <w:t>Confessions</w:t>
      </w:r>
      <w:r>
        <w:rPr>
          <w:rFonts w:cs="Times New Roman"/>
          <w:kern w:val="0"/>
          <w:lang w:eastAsia="ja-JP"/>
        </w:rPr>
        <w:t>, tells of a great princess who, on being informed that the country people had no bread, replied, “Let them eat cake.” This statement is often, and incorrectly, attributed to Marie Antoinette.</w:t>
      </w:r>
    </w:p>
    <w:p w14:paraId="53B12F37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6D213A" w14:textId="77777777" w:rsidR="005F65D3" w:rsidRDefault="005F65D3" w:rsidP="005F65D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F65D3">
        <w:rPr>
          <w:rFonts w:cs="Times New Roman"/>
          <w:b/>
          <w:kern w:val="0"/>
          <w:lang w:eastAsia="ja-JP"/>
        </w:rPr>
        <w:t xml:space="preserve">What </w:t>
      </w:r>
      <w:r w:rsidRPr="005F65D3">
        <w:rPr>
          <w:rFonts w:cs="Times New Roman"/>
          <w:kern w:val="0"/>
          <w:lang w:eastAsia="ja-JP"/>
        </w:rPr>
        <w:t>does the statement “let them eat cake” show?</w:t>
      </w:r>
    </w:p>
    <w:p w14:paraId="28A09C84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A143C1" w14:textId="77777777" w:rsidR="005F65D3" w:rsidRP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B107C0" w14:textId="77777777" w:rsidR="005F65D3" w:rsidRDefault="005F65D3" w:rsidP="005F65D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F65D3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told the story, and </w:t>
      </w:r>
      <w:r w:rsidRPr="00770B52">
        <w:rPr>
          <w:rFonts w:cs="Times New Roman"/>
          <w:b/>
          <w:kern w:val="0"/>
          <w:lang w:eastAsia="ja-JP"/>
        </w:rPr>
        <w:t>in what</w:t>
      </w:r>
      <w:r>
        <w:rPr>
          <w:rFonts w:cs="Times New Roman"/>
          <w:kern w:val="0"/>
          <w:lang w:eastAsia="ja-JP"/>
        </w:rPr>
        <w:t>, that serves as the origin of the statement “let them eat cake”?</w:t>
      </w:r>
    </w:p>
    <w:p w14:paraId="078312EA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795D65" w14:textId="77777777" w:rsidR="005F65D3" w:rsidRP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00C2FC" w14:textId="77777777" w:rsidR="005F65D3" w:rsidRPr="005F65D3" w:rsidRDefault="005F65D3" w:rsidP="005F65D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F65D3">
        <w:rPr>
          <w:rFonts w:cs="Times New Roman"/>
          <w:b/>
          <w:kern w:val="0"/>
          <w:lang w:eastAsia="ja-JP"/>
        </w:rPr>
        <w:t>To whom</w:t>
      </w:r>
      <w:r>
        <w:rPr>
          <w:rFonts w:cs="Times New Roman"/>
          <w:kern w:val="0"/>
          <w:lang w:eastAsia="ja-JP"/>
        </w:rPr>
        <w:t xml:space="preserve"> is this statement—and </w:t>
      </w:r>
      <w:r w:rsidRPr="005F65D3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>—often attributed?</w:t>
      </w:r>
    </w:p>
    <w:p w14:paraId="1145087A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62FC60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791A26" w14:textId="77777777" w:rsidR="005F65D3" w:rsidRP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03571A" w14:textId="77777777" w:rsidR="009F2D8E" w:rsidRDefault="009F2D8E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780112"/>
    <w:multiLevelType w:val="hybridMultilevel"/>
    <w:tmpl w:val="73C852B8"/>
    <w:lvl w:ilvl="0" w:tplc="8B6645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7E253A"/>
    <w:multiLevelType w:val="hybridMultilevel"/>
    <w:tmpl w:val="73C852B8"/>
    <w:lvl w:ilvl="0" w:tplc="8B6645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64D50"/>
    <w:rsid w:val="000B1F60"/>
    <w:rsid w:val="001E62D3"/>
    <w:rsid w:val="00353831"/>
    <w:rsid w:val="005E1F68"/>
    <w:rsid w:val="005F65D3"/>
    <w:rsid w:val="00770B52"/>
    <w:rsid w:val="007F0B43"/>
    <w:rsid w:val="00955468"/>
    <w:rsid w:val="00995445"/>
    <w:rsid w:val="009F2D8E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1F60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F65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330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12</cp:revision>
  <dcterms:created xsi:type="dcterms:W3CDTF">2012-08-13T12:04:00Z</dcterms:created>
  <dcterms:modified xsi:type="dcterms:W3CDTF">2018-07-09T10:23:00Z</dcterms:modified>
</cp:coreProperties>
</file>