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C9A787" w14:textId="11DEA049" w:rsidR="00950311" w:rsidRPr="00693C37" w:rsidRDefault="00830E00" w:rsidP="00950311">
      <w:pPr>
        <w:jc w:val="center"/>
        <w:rPr>
          <w:b/>
          <w:i/>
        </w:rPr>
      </w:pPr>
      <w:bookmarkStart w:id="0" w:name="OLE_LINK1"/>
      <w:bookmarkStart w:id="1" w:name="OLE_LINK2"/>
      <w:r w:rsidRPr="005309E2">
        <w:rPr>
          <w:b/>
        </w:rPr>
        <w:t>English Language Arts</w:t>
      </w:r>
      <w:r w:rsidR="00E627C8" w:rsidRPr="005309E2">
        <w:rPr>
          <w:b/>
        </w:rPr>
        <w:t xml:space="preserve">, </w:t>
      </w:r>
      <w:r w:rsidR="000E616F" w:rsidRPr="005309E2">
        <w:rPr>
          <w:b/>
          <w:i/>
        </w:rPr>
        <w:t xml:space="preserve">Arguing Your Case </w:t>
      </w:r>
      <w:r w:rsidR="000E616F" w:rsidRPr="005309E2">
        <w:rPr>
          <w:b/>
        </w:rPr>
        <w:t>Unit</w:t>
      </w:r>
      <w:r w:rsidR="008C0598">
        <w:rPr>
          <w:b/>
        </w:rPr>
        <w:t xml:space="preserve"> 1,</w:t>
      </w:r>
      <w:r w:rsidR="00E627C8" w:rsidRPr="005309E2">
        <w:rPr>
          <w:b/>
        </w:rPr>
        <w:t xml:space="preserve"> </w:t>
      </w:r>
      <w:r w:rsidR="00693C37">
        <w:rPr>
          <w:b/>
        </w:rPr>
        <w:t xml:space="preserve">Lesson 1: </w:t>
      </w:r>
      <w:r w:rsidR="00693C37">
        <w:rPr>
          <w:b/>
          <w:i/>
        </w:rPr>
        <w:t>Differentiating a Quarrel and an Argument</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309E2" w14:paraId="175EFF19" w14:textId="77777777" w:rsidTr="00327996">
        <w:tc>
          <w:tcPr>
            <w:tcW w:w="10800" w:type="dxa"/>
            <w:shd w:val="clear" w:color="auto" w:fill="auto"/>
          </w:tcPr>
          <w:p w14:paraId="4C69F168" w14:textId="3C81C7F5" w:rsidR="00237CCC" w:rsidRPr="005309E2" w:rsidRDefault="00950311" w:rsidP="00AE1AD5">
            <w:pPr>
              <w:rPr>
                <w:lang w:bidi="x-none"/>
              </w:rPr>
            </w:pPr>
            <w:r w:rsidRPr="005309E2">
              <w:rPr>
                <w:b/>
              </w:rPr>
              <w:t>Standards Met:</w:t>
            </w:r>
            <w:r w:rsidR="003121A9" w:rsidRPr="005309E2">
              <w:rPr>
                <w:b/>
              </w:rPr>
              <w:t xml:space="preserve"> </w:t>
            </w:r>
            <w:r w:rsidR="0010347C">
              <w:t xml:space="preserve">This lesson is part of the </w:t>
            </w:r>
            <w:r w:rsidR="005C1CA9" w:rsidRPr="005309E2">
              <w:t xml:space="preserve">English Language Arts, </w:t>
            </w:r>
            <w:r w:rsidR="005C1CA9" w:rsidRPr="005309E2">
              <w:rPr>
                <w:i/>
              </w:rPr>
              <w:t xml:space="preserve">Arguing Your Case </w:t>
            </w:r>
            <w:r w:rsidR="003121A9" w:rsidRPr="005309E2">
              <w:t xml:space="preserve">Unit Plan and meets the standards adumbrated therein. </w:t>
            </w:r>
            <w:r w:rsidR="00485AE3">
              <w:rPr>
                <w:b/>
                <w:lang w:bidi="x-none"/>
              </w:rPr>
              <w:t xml:space="preserve">Big Ideas: </w:t>
            </w:r>
            <w:r w:rsidR="00485AE3">
              <w:rPr>
                <w:lang w:bidi="x-none"/>
              </w:rPr>
              <w:t xml:space="preserve">logic, argumentation, thesis and theses, evidence, syllogisms rhetoric, persuasion, conviction, dialectical thinking, using logic to postulate arguments. </w:t>
            </w:r>
            <w:r w:rsidR="00237CCC" w:rsidRPr="005309E2">
              <w:rPr>
                <w:b/>
                <w:lang w:bidi="x-none"/>
              </w:rPr>
              <w:t xml:space="preserve">This lesson aims to </w:t>
            </w:r>
            <w:r w:rsidR="00693C37">
              <w:rPr>
                <w:lang w:bidi="x-none"/>
              </w:rPr>
              <w:t xml:space="preserve">assist students in developing their own understanding of the difference between a quarrel and an argument, and the purposes of an argument, as opposed to the purposelessness of a quarrel. </w:t>
            </w:r>
            <w:r w:rsidR="00237CCC" w:rsidRPr="005309E2">
              <w:rPr>
                <w:b/>
                <w:lang w:bidi="x-none"/>
              </w:rPr>
              <w:t xml:space="preserve">This lesson activates prior knowledge of </w:t>
            </w:r>
            <w:r w:rsidR="00AE61EF">
              <w:rPr>
                <w:lang w:bidi="x-none"/>
              </w:rPr>
              <w:t xml:space="preserve">quarrelsome behavior, of which most adolescents may be counted upon to have an intimate and extensive knowledge. </w:t>
            </w:r>
            <w:r w:rsidR="00237CCC" w:rsidRPr="005309E2">
              <w:rPr>
                <w:b/>
                <w:lang w:bidi="x-none"/>
              </w:rPr>
              <w:t>Students will be able to</w:t>
            </w:r>
            <w:r w:rsidR="005C1CA9" w:rsidRPr="005309E2">
              <w:rPr>
                <w:b/>
                <w:lang w:bidi="x-none"/>
              </w:rPr>
              <w:t xml:space="preserve"> </w:t>
            </w:r>
            <w:r w:rsidR="005C1CA9" w:rsidRPr="005309E2">
              <w:rPr>
                <w:lang w:bidi="x-none"/>
              </w:rPr>
              <w:t xml:space="preserve">participate in a guided inquiry into </w:t>
            </w:r>
            <w:r w:rsidR="00693C37">
              <w:rPr>
                <w:lang w:bidi="x-none"/>
              </w:rPr>
              <w:t>and exploration of the features or a quarrel a</w:t>
            </w:r>
            <w:r w:rsidR="00B319B9">
              <w:rPr>
                <w:lang w:bidi="x-none"/>
              </w:rPr>
              <w:t>nd the features of an argument</w:t>
            </w:r>
            <w:r w:rsidR="00AE1AD5">
              <w:rPr>
                <w:lang w:bidi="x-none"/>
              </w:rPr>
              <w:t>, and in so doing develop their own understanding of these two forms of discourse</w:t>
            </w:r>
            <w:r w:rsidR="00B319B9">
              <w:rPr>
                <w:lang w:bidi="x-none"/>
              </w:rPr>
              <w:t xml:space="preserve">. </w:t>
            </w:r>
            <w:r w:rsidR="00485AE3">
              <w:rPr>
                <w:lang w:bidi="x-none"/>
              </w:rPr>
              <w:t>Students will be able to</w:t>
            </w:r>
            <w:r w:rsidR="00AE1AD5">
              <w:rPr>
                <w:lang w:bidi="x-none"/>
              </w:rPr>
              <w:t xml:space="preserve"> differentiate between quarrels and arguments using a variety of teacher-authored examples of both. Student will be able to rewrite simple quarrels, using basic rules of evidence, into arguments.</w:t>
            </w:r>
          </w:p>
        </w:tc>
      </w:tr>
      <w:tr w:rsidR="0080232E" w:rsidRPr="005309E2" w14:paraId="1847B966" w14:textId="77777777" w:rsidTr="00D77AD0">
        <w:trPr>
          <w:trHeight w:val="584"/>
        </w:trPr>
        <w:tc>
          <w:tcPr>
            <w:tcW w:w="10800" w:type="dxa"/>
            <w:shd w:val="clear" w:color="auto" w:fill="auto"/>
          </w:tcPr>
          <w:p w14:paraId="1C9EEF1C" w14:textId="1E0B09FE" w:rsidR="0080232E" w:rsidRPr="005309E2" w:rsidRDefault="0080232E" w:rsidP="00AE61EF">
            <w:pPr>
              <w:rPr>
                <w:b/>
                <w:lang w:bidi="x-none"/>
              </w:rPr>
            </w:pPr>
            <w:r w:rsidRPr="005309E2">
              <w:rPr>
                <w:b/>
                <w:lang w:bidi="x-none"/>
              </w:rPr>
              <w:t>Classroom Aim:</w:t>
            </w:r>
            <w:r w:rsidR="00AE61EF">
              <w:rPr>
                <w:b/>
                <w:lang w:bidi="x-none"/>
              </w:rPr>
              <w:t xml:space="preserve"> What </w:t>
            </w:r>
            <w:r w:rsidR="00AE61EF">
              <w:rPr>
                <w:lang w:bidi="x-none"/>
              </w:rPr>
              <w:t xml:space="preserve">is a quarrel? </w:t>
            </w:r>
            <w:r w:rsidR="00AE61EF" w:rsidRPr="00AE61EF">
              <w:rPr>
                <w:b/>
                <w:lang w:bidi="x-none"/>
              </w:rPr>
              <w:t>What</w:t>
            </w:r>
            <w:r w:rsidR="00AE61EF">
              <w:rPr>
                <w:lang w:bidi="x-none"/>
              </w:rPr>
              <w:t xml:space="preserve"> is an argument? </w:t>
            </w:r>
            <w:r w:rsidR="00AE61EF" w:rsidRPr="00AE61EF">
              <w:rPr>
                <w:b/>
                <w:lang w:bidi="x-none"/>
              </w:rPr>
              <w:t>How</w:t>
            </w:r>
            <w:r w:rsidR="00AE61EF">
              <w:rPr>
                <w:lang w:bidi="x-none"/>
              </w:rPr>
              <w:t xml:space="preserve"> do we differentiate quarrels and arguments, and their purposes?</w:t>
            </w:r>
          </w:p>
        </w:tc>
      </w:tr>
      <w:tr w:rsidR="00950311" w:rsidRPr="005309E2" w14:paraId="71A2A8DE" w14:textId="77777777" w:rsidTr="00327996">
        <w:tc>
          <w:tcPr>
            <w:tcW w:w="10800" w:type="dxa"/>
            <w:shd w:val="clear" w:color="auto" w:fill="auto"/>
          </w:tcPr>
          <w:p w14:paraId="2A11381E" w14:textId="632C4F05" w:rsidR="00950311" w:rsidRPr="00DE60CC" w:rsidRDefault="00237CCC" w:rsidP="00DE60CC">
            <w:pPr>
              <w:rPr>
                <w:lang w:bidi="x-none"/>
              </w:rPr>
            </w:pPr>
            <w:r w:rsidRPr="005309E2">
              <w:rPr>
                <w:b/>
                <w:lang w:bidi="x-none"/>
              </w:rPr>
              <w:t>Do Now:</w:t>
            </w:r>
            <w:r w:rsidR="00AE61EF">
              <w:rPr>
                <w:b/>
                <w:lang w:bidi="x-none"/>
              </w:rPr>
              <w:t xml:space="preserve"> </w:t>
            </w:r>
            <w:r w:rsidR="00D77AD0">
              <w:rPr>
                <w:lang w:bidi="x-none"/>
              </w:rPr>
              <w:t xml:space="preserve">Focus on One Word Worksheet, </w:t>
            </w:r>
            <w:r w:rsidR="00DE60CC">
              <w:rPr>
                <w:b/>
                <w:i/>
                <w:lang w:bidi="x-none"/>
              </w:rPr>
              <w:t xml:space="preserve">Discourse </w:t>
            </w:r>
            <w:r w:rsidR="00DE60CC">
              <w:rPr>
                <w:lang w:bidi="x-none"/>
              </w:rPr>
              <w:t>(noun)</w:t>
            </w:r>
            <w:bookmarkStart w:id="2" w:name="_GoBack"/>
            <w:bookmarkEnd w:id="2"/>
          </w:p>
        </w:tc>
      </w:tr>
      <w:tr w:rsidR="00237CCC" w:rsidRPr="005309E2" w14:paraId="55EB51DF" w14:textId="77777777" w:rsidTr="00327996">
        <w:tc>
          <w:tcPr>
            <w:tcW w:w="10800" w:type="dxa"/>
            <w:shd w:val="clear" w:color="auto" w:fill="auto"/>
          </w:tcPr>
          <w:p w14:paraId="7E2E6BD2" w14:textId="45EE8B31" w:rsidR="00237CCC" w:rsidRPr="005309E2" w:rsidRDefault="00237CCC" w:rsidP="00D77AD0">
            <w:pPr>
              <w:rPr>
                <w:b/>
                <w:lang w:bidi="x-none"/>
              </w:rPr>
            </w:pPr>
            <w:r w:rsidRPr="005309E2">
              <w:rPr>
                <w:b/>
                <w:lang w:bidi="x-none"/>
              </w:rPr>
              <w:t>Class Work:</w:t>
            </w:r>
            <w:r w:rsidR="00AE61EF">
              <w:rPr>
                <w:b/>
                <w:lang w:bidi="x-none"/>
              </w:rPr>
              <w:t xml:space="preserve"> </w:t>
            </w:r>
            <w:r w:rsidR="00AE61EF">
              <w:rPr>
                <w:lang w:bidi="x-none"/>
              </w:rPr>
              <w:t xml:space="preserve">An argument, in the final analysis, is a claim or an assertion that </w:t>
            </w:r>
            <w:r w:rsidR="00D77AD0">
              <w:rPr>
                <w:lang w:bidi="x-none"/>
              </w:rPr>
              <w:t xml:space="preserve">the strongest available evidence supports. A quarrel, on the other hand, is nothing but opinions and the general noise they generate. </w:t>
            </w:r>
            <w:r w:rsidR="00AE1AD5">
              <w:rPr>
                <w:lang w:bidi="x-none"/>
              </w:rPr>
              <w:t xml:space="preserve">Furthermore, an argument is at least nominally an attempt to arrive at the truth of some matter, and a quarrel is not. </w:t>
            </w:r>
            <w:r w:rsidR="00D77AD0">
              <w:rPr>
                <w:lang w:bidi="x-none"/>
              </w:rPr>
              <w:t>This lesson seeks to assist students in developing their own understanding of the distinction between an argument and a quarrel.</w:t>
            </w:r>
            <w:r w:rsidR="00AE1AD5">
              <w:rPr>
                <w:lang w:bidi="x-none"/>
              </w:rPr>
              <w:t xml:space="preserve"> As above, student will review several teacher-authored examples of quarrels and arguments and assess them, classifying them as either an argument or a quarrel based on the simple criteria limned above. Students will rewrite quarrels as arguments.</w:t>
            </w:r>
          </w:p>
        </w:tc>
      </w:tr>
      <w:tr w:rsidR="00237CCC" w:rsidRPr="005309E2" w14:paraId="79953F00" w14:textId="77777777" w:rsidTr="00327996">
        <w:tc>
          <w:tcPr>
            <w:tcW w:w="10800" w:type="dxa"/>
            <w:shd w:val="clear" w:color="auto" w:fill="auto"/>
          </w:tcPr>
          <w:p w14:paraId="3FB0B825" w14:textId="6C6227CD" w:rsidR="00237CCC" w:rsidRPr="00D77AD0" w:rsidRDefault="00E05B12" w:rsidP="00237CCC">
            <w:pPr>
              <w:rPr>
                <w:lang w:bidi="x-none"/>
              </w:rPr>
            </w:pPr>
            <w:r w:rsidRPr="005309E2">
              <w:rPr>
                <w:b/>
                <w:lang w:bidi="x-none"/>
              </w:rPr>
              <w:t>Independent Practice:</w:t>
            </w:r>
            <w:r w:rsidR="00D77AD0">
              <w:rPr>
                <w:b/>
                <w:lang w:bidi="x-none"/>
              </w:rPr>
              <w:t xml:space="preserve"> </w:t>
            </w:r>
            <w:r w:rsidR="00D77AD0">
              <w:rPr>
                <w:lang w:bidi="x-none"/>
              </w:rPr>
              <w:t>None</w:t>
            </w:r>
          </w:p>
        </w:tc>
      </w:tr>
    </w:tbl>
    <w:p w14:paraId="58A4F1D1" w14:textId="03B475B3" w:rsidR="0048453C" w:rsidRPr="0048453C" w:rsidRDefault="00950311" w:rsidP="0048453C">
      <w:pPr>
        <w:outlineLvl w:val="0"/>
        <w:rPr>
          <w:b/>
        </w:rPr>
      </w:pPr>
      <w:bookmarkStart w:id="3" w:name="OLE_LINK3"/>
      <w:bookmarkStart w:id="4" w:name="OLE_LINK4"/>
      <w:r w:rsidRPr="005309E2">
        <w:rPr>
          <w:b/>
        </w:rPr>
        <w:t>Methods and Materials</w:t>
      </w:r>
      <w:r w:rsidR="00237CCC" w:rsidRPr="005309E2">
        <w:rPr>
          <w:b/>
        </w:rPr>
        <w:t xml:space="preserve">: </w:t>
      </w:r>
      <w:r w:rsidR="0010347C">
        <w:t xml:space="preserve">Because critical thinking is primarily the product of acumen and the ability to employ and synthesize elements of acumen, it is difficult per se to teach. Deep prior knowledge drives critical thinking. The will to criticize, to achieve validity, must be presented in the form of a logical argument. This lesson aspires to train students to understand the use of rhetorical figures in argumentation. </w:t>
      </w:r>
      <w:r w:rsidR="0010347C" w:rsidRPr="009F38CE">
        <w:t>Gerald</w:t>
      </w:r>
      <w:r w:rsidR="0010347C">
        <w:t xml:space="preserve"> Graff and Cathy </w:t>
      </w:r>
      <w:proofErr w:type="spellStart"/>
      <w:r w:rsidR="0010347C">
        <w:t>Birkenstein’s</w:t>
      </w:r>
      <w:proofErr w:type="spellEnd"/>
      <w:r w:rsidR="0010347C">
        <w:t xml:space="preserve"> book</w:t>
      </w:r>
      <w:r w:rsidR="0010347C" w:rsidRPr="009F38CE">
        <w:t xml:space="preserve"> </w:t>
      </w:r>
      <w:r w:rsidR="0010347C" w:rsidRPr="00485AE3">
        <w:rPr>
          <w:i/>
        </w:rPr>
        <w:t>They Say/I Say: The Moves That Matter in Academic Writin</w:t>
      </w:r>
      <w:r w:rsidR="0010347C">
        <w:rPr>
          <w:u w:val="single"/>
        </w:rPr>
        <w:t>g</w:t>
      </w:r>
      <w:r w:rsidR="0010347C" w:rsidRPr="009F38CE">
        <w:t xml:space="preserve"> </w:t>
      </w:r>
      <w:r w:rsidR="0010347C">
        <w:t>(</w:t>
      </w:r>
      <w:r w:rsidR="0010347C" w:rsidRPr="009F38CE">
        <w:t>New York: Norton, 2010</w:t>
      </w:r>
      <w:r w:rsidR="0010347C">
        <w:t xml:space="preserve">) informs this lesson and its methods almost exclusively. </w:t>
      </w:r>
      <w:r w:rsidR="00AE61EF">
        <w:t>However, this lesson is an introduction to the idea of argumentation and proceeds from the assumption, virtually always borne out in classroom practice and discussion, that students mistake quarrels for arguments. Therefore, this lesson’s methods are prescribed by the necessity of helping students develop their own understanding of the difference between quarrels and arguments. This lesson relies upon, as its mainstay, a teacher-authored worksheet that presents several quarrels and arguments and calls upon students to assess each, and make a determination, based on several criteria (as above) as to whether it is an argument or a quarrel.</w:t>
      </w:r>
      <w:r w:rsidR="0010347C">
        <w:t xml:space="preserve"> </w:t>
      </w:r>
      <w:r w:rsidR="0048453C">
        <w:t xml:space="preserve">For more on the theoretical aspects of the unit of which this lesson is a part, see the </w:t>
      </w:r>
      <w:r w:rsidR="0048453C" w:rsidRPr="0048453C">
        <w:rPr>
          <w:b/>
        </w:rPr>
        <w:t xml:space="preserve">English Language Arts, </w:t>
      </w:r>
      <w:r w:rsidR="0048453C" w:rsidRPr="0048453C">
        <w:rPr>
          <w:b/>
          <w:i/>
        </w:rPr>
        <w:t>Arguing Your Case,</w:t>
      </w:r>
      <w:r w:rsidR="0048453C" w:rsidRPr="0048453C">
        <w:rPr>
          <w:b/>
        </w:rPr>
        <w:t xml:space="preserve"> Overarching Unit Plan</w:t>
      </w:r>
    </w:p>
    <w:p w14:paraId="4049E7CA" w14:textId="7C24E3DF" w:rsidR="0010347C" w:rsidRDefault="0010347C" w:rsidP="0010347C"/>
    <w:p w14:paraId="5F8D7EC2" w14:textId="5AF2A14F" w:rsidR="0010347C" w:rsidRPr="009F38CE" w:rsidRDefault="0010347C" w:rsidP="0010347C">
      <w:r>
        <w:tab/>
        <w:t>As above, this is a student-centered lesson that involves students in the actual work of postulating arguments using the rhetorical figure limned above. In terms of classroom instruction, therefore, students will work with one another and their teacher in a writers’ workshop format to gain insight into the use of this particular method of argumentation. Because this lesson may be ada</w:t>
      </w:r>
      <w:r w:rsidR="006E4838">
        <w:t>pted to serve a wide band of students in terms of their interests and abilities, the work it prescribes may be differentiated to meet those interests, and especially, abilities. In fact, this lesson may be adapted to the level of a fundamental literacy exercise for students struggling with a variety of cognitive disorders and disabilities.</w:t>
      </w:r>
    </w:p>
    <w:p w14:paraId="034B55F8" w14:textId="5A806FE2" w:rsidR="00950311" w:rsidRPr="0010347C" w:rsidRDefault="00950311" w:rsidP="00950311"/>
    <w:p w14:paraId="6434CC44" w14:textId="77777777" w:rsidR="005C0A1D" w:rsidRPr="005309E2" w:rsidRDefault="005C0A1D" w:rsidP="00950311">
      <w:pPr>
        <w:rPr>
          <w:b/>
        </w:rPr>
      </w:pPr>
    </w:p>
    <w:p w14:paraId="3F509784" w14:textId="6B5EA65F" w:rsidR="005C0A1D" w:rsidRDefault="005C0A1D" w:rsidP="005C0A1D">
      <w:bookmarkStart w:id="5" w:name="OLE_LINK11"/>
      <w:bookmarkStart w:id="6" w:name="OLE_LINK12"/>
      <w:r w:rsidRPr="005309E2">
        <w:rPr>
          <w:b/>
        </w:rPr>
        <w:t>Need for Lesson</w:t>
      </w:r>
      <w:r w:rsidRPr="005309E2">
        <w:t xml:space="preserve">: </w:t>
      </w:r>
      <w:r w:rsidR="008C0598">
        <w:t>ELA ARGMNT UP1</w:t>
      </w:r>
      <w:r w:rsidR="00B319B9">
        <w:t xml:space="preserve"> LP1</w:t>
      </w:r>
      <w:r w:rsidR="006E4838">
        <w:t>*</w:t>
      </w:r>
      <w:proofErr w:type="spellStart"/>
      <w:r w:rsidR="00D77AD0">
        <w:t>lp</w:t>
      </w:r>
      <w:proofErr w:type="spellEnd"/>
      <w:r w:rsidR="00AE1AD5">
        <w:t xml:space="preserve"> </w:t>
      </w:r>
      <w:proofErr w:type="spellStart"/>
      <w:r w:rsidR="00AE1AD5">
        <w:t>otl</w:t>
      </w:r>
      <w:proofErr w:type="spellEnd"/>
      <w:r w:rsidR="006E4838">
        <w:t>;</w:t>
      </w:r>
      <w:r w:rsidR="00B319B9">
        <w:t xml:space="preserve"> ELA ARGMNT UP1 LP1*</w:t>
      </w:r>
      <w:proofErr w:type="spellStart"/>
      <w:r w:rsidR="00D77AD0">
        <w:t>dn</w:t>
      </w:r>
      <w:proofErr w:type="spellEnd"/>
      <w:r w:rsidR="00B319B9">
        <w:t>; ELA ARGMNT UP1 LP1*</w:t>
      </w:r>
      <w:proofErr w:type="spellStart"/>
      <w:r w:rsidR="00D77AD0">
        <w:t>ws</w:t>
      </w:r>
      <w:proofErr w:type="spellEnd"/>
      <w:r w:rsidR="00B319B9">
        <w:t>; ELA ARGMNT UP1 LP1*</w:t>
      </w:r>
      <w:proofErr w:type="spellStart"/>
      <w:r w:rsidR="00D77AD0">
        <w:t>wstc</w:t>
      </w:r>
      <w:proofErr w:type="spellEnd"/>
    </w:p>
    <w:p w14:paraId="292186F8" w14:textId="77777777" w:rsidR="00AE1AD5" w:rsidRDefault="00AE1AD5" w:rsidP="005C0A1D"/>
    <w:p w14:paraId="0643A6B3" w14:textId="77777777" w:rsidR="00AE1AD5" w:rsidRPr="005309E2" w:rsidRDefault="00AE1AD5" w:rsidP="005C0A1D"/>
    <w:p w14:paraId="11D16DBC" w14:textId="77777777" w:rsidR="005C0A1D" w:rsidRPr="005309E2" w:rsidRDefault="005C0A1D" w:rsidP="005C0A1D"/>
    <w:p w14:paraId="2A6B836A" w14:textId="4DF52D8B" w:rsidR="005C0A1D" w:rsidRPr="005309E2" w:rsidRDefault="005C0A1D" w:rsidP="005C0A1D">
      <w:pPr>
        <w:rPr>
          <w:b/>
        </w:rPr>
      </w:pPr>
      <w:r w:rsidRPr="005309E2">
        <w:rPr>
          <w:b/>
        </w:rPr>
        <w:lastRenderedPageBreak/>
        <w:t>Key Points</w:t>
      </w:r>
      <w:r w:rsidR="0039665D" w:rsidRPr="005309E2">
        <w:rPr>
          <w:b/>
        </w:rPr>
        <w:t xml:space="preserve"> and Connections</w:t>
      </w:r>
      <w:r w:rsidRPr="005309E2">
        <w:rPr>
          <w:b/>
        </w:rPr>
        <w:t>:</w:t>
      </w:r>
    </w:p>
    <w:p w14:paraId="799D433C" w14:textId="77777777" w:rsidR="005C0A1D" w:rsidRPr="005309E2" w:rsidRDefault="005C0A1D" w:rsidP="005C0A1D">
      <w:pPr>
        <w:rPr>
          <w:b/>
        </w:rPr>
      </w:pPr>
    </w:p>
    <w:p w14:paraId="21294AD0" w14:textId="77777777" w:rsidR="005C0A1D" w:rsidRDefault="005C0A1D" w:rsidP="005C0A1D">
      <w:pPr>
        <w:rPr>
          <w:b/>
        </w:rPr>
      </w:pPr>
      <w:r w:rsidRPr="005309E2">
        <w:rPr>
          <w:b/>
        </w:rPr>
        <w:t>Essential Questions:</w:t>
      </w:r>
    </w:p>
    <w:p w14:paraId="2612F207" w14:textId="6BA895DF" w:rsidR="00485AE3" w:rsidRDefault="00485AE3" w:rsidP="00485AE3">
      <w:pPr>
        <w:pStyle w:val="ListParagraph"/>
        <w:numPr>
          <w:ilvl w:val="0"/>
          <w:numId w:val="1"/>
        </w:numPr>
        <w:rPr>
          <w:b/>
        </w:rPr>
      </w:pPr>
      <w:r>
        <w:rPr>
          <w:b/>
        </w:rPr>
        <w:t xml:space="preserve">What </w:t>
      </w:r>
      <w:r>
        <w:t>is a quarrel?</w:t>
      </w:r>
    </w:p>
    <w:p w14:paraId="41E3E5F5" w14:textId="3B64D382" w:rsidR="00485AE3" w:rsidRPr="00485AE3" w:rsidRDefault="00485AE3" w:rsidP="00485AE3">
      <w:pPr>
        <w:pStyle w:val="ListParagraph"/>
        <w:numPr>
          <w:ilvl w:val="0"/>
          <w:numId w:val="1"/>
        </w:numPr>
        <w:rPr>
          <w:b/>
        </w:rPr>
      </w:pPr>
      <w:r>
        <w:rPr>
          <w:b/>
        </w:rPr>
        <w:t xml:space="preserve">What </w:t>
      </w:r>
      <w:r>
        <w:t>is an argument?</w:t>
      </w:r>
    </w:p>
    <w:p w14:paraId="3D8A74C3" w14:textId="4100B4FD" w:rsidR="00485AE3" w:rsidRPr="00485AE3" w:rsidRDefault="00485AE3" w:rsidP="00485AE3">
      <w:pPr>
        <w:pStyle w:val="ListParagraph"/>
        <w:numPr>
          <w:ilvl w:val="0"/>
          <w:numId w:val="1"/>
        </w:numPr>
        <w:rPr>
          <w:b/>
        </w:rPr>
      </w:pPr>
      <w:r>
        <w:rPr>
          <w:b/>
        </w:rPr>
        <w:t xml:space="preserve">What </w:t>
      </w:r>
      <w:r>
        <w:t>is the difference between an argument and a quarrel?</w:t>
      </w:r>
    </w:p>
    <w:p w14:paraId="4D188705" w14:textId="0147FF17" w:rsidR="00485AE3" w:rsidRPr="00485AE3" w:rsidRDefault="00485AE3" w:rsidP="00485AE3">
      <w:pPr>
        <w:pStyle w:val="ListParagraph"/>
        <w:numPr>
          <w:ilvl w:val="0"/>
          <w:numId w:val="1"/>
        </w:numPr>
        <w:rPr>
          <w:b/>
        </w:rPr>
      </w:pPr>
      <w:r>
        <w:rPr>
          <w:b/>
        </w:rPr>
        <w:t xml:space="preserve">What </w:t>
      </w:r>
      <w:r>
        <w:t>is a thesis?</w:t>
      </w:r>
    </w:p>
    <w:p w14:paraId="623408F1" w14:textId="459F49CA" w:rsidR="00485AE3" w:rsidRPr="00485AE3" w:rsidRDefault="00485AE3" w:rsidP="00485AE3">
      <w:pPr>
        <w:pStyle w:val="ListParagraph"/>
        <w:numPr>
          <w:ilvl w:val="0"/>
          <w:numId w:val="1"/>
        </w:numPr>
        <w:rPr>
          <w:b/>
        </w:rPr>
      </w:pPr>
      <w:r>
        <w:rPr>
          <w:b/>
        </w:rPr>
        <w:t xml:space="preserve">What </w:t>
      </w:r>
      <w:r>
        <w:t>is a syllogism?</w:t>
      </w:r>
    </w:p>
    <w:p w14:paraId="3D24BE24" w14:textId="4832895F" w:rsidR="00485AE3" w:rsidRPr="00485AE3" w:rsidRDefault="00485AE3" w:rsidP="00485AE3">
      <w:pPr>
        <w:pStyle w:val="ListParagraph"/>
        <w:numPr>
          <w:ilvl w:val="0"/>
          <w:numId w:val="1"/>
        </w:numPr>
        <w:rPr>
          <w:b/>
        </w:rPr>
      </w:pPr>
      <w:r>
        <w:rPr>
          <w:b/>
        </w:rPr>
        <w:t xml:space="preserve">What </w:t>
      </w:r>
      <w:r>
        <w:t xml:space="preserve">is logic? </w:t>
      </w:r>
    </w:p>
    <w:p w14:paraId="17F90B48" w14:textId="2D1C537C" w:rsidR="00485AE3" w:rsidRPr="00485AE3" w:rsidRDefault="00485AE3" w:rsidP="00485AE3">
      <w:pPr>
        <w:pStyle w:val="ListParagraph"/>
        <w:numPr>
          <w:ilvl w:val="0"/>
          <w:numId w:val="1"/>
        </w:numPr>
        <w:rPr>
          <w:b/>
        </w:rPr>
      </w:pPr>
      <w:r>
        <w:rPr>
          <w:b/>
        </w:rPr>
        <w:t xml:space="preserve">What </w:t>
      </w:r>
      <w:r>
        <w:t>is a fallacy?</w:t>
      </w:r>
    </w:p>
    <w:p w14:paraId="51E10875" w14:textId="77777777" w:rsidR="0039665D" w:rsidRPr="005309E2" w:rsidRDefault="0039665D" w:rsidP="005C0A1D">
      <w:pPr>
        <w:rPr>
          <w:b/>
        </w:rPr>
      </w:pPr>
    </w:p>
    <w:p w14:paraId="40E0478E" w14:textId="77777777" w:rsidR="00AE1AD5" w:rsidRPr="00AE1AD5" w:rsidRDefault="0039665D" w:rsidP="00AE1AD5">
      <w:r w:rsidRPr="005309E2">
        <w:rPr>
          <w:b/>
        </w:rPr>
        <w:t xml:space="preserve">Next Lesson: </w:t>
      </w:r>
      <w:r w:rsidR="00AE1AD5" w:rsidRPr="00AE1AD5">
        <w:t xml:space="preserve">English Language Arts, </w:t>
      </w:r>
      <w:r w:rsidR="00AE1AD5" w:rsidRPr="00AE1AD5">
        <w:rPr>
          <w:i/>
        </w:rPr>
        <w:t xml:space="preserve">Arguing Your Case </w:t>
      </w:r>
      <w:r w:rsidR="00AE1AD5" w:rsidRPr="00AE1AD5">
        <w:t xml:space="preserve">Unit 1, Lesson 2: </w:t>
      </w:r>
      <w:r w:rsidR="00AE1AD5" w:rsidRPr="00AE1AD5">
        <w:rPr>
          <w:i/>
        </w:rPr>
        <w:t>What is a Thesis, and How is it Postulated?</w:t>
      </w:r>
    </w:p>
    <w:p w14:paraId="410E5DF9" w14:textId="5F3801C1" w:rsidR="0039665D" w:rsidRPr="00AE1AD5" w:rsidRDefault="0039665D" w:rsidP="00AE1AD5"/>
    <w:p w14:paraId="588D49AF" w14:textId="77777777" w:rsidR="005C0A1D" w:rsidRPr="00327996" w:rsidRDefault="005C0A1D" w:rsidP="00950311">
      <w:pPr>
        <w:rPr>
          <w:b/>
        </w:rPr>
      </w:pPr>
    </w:p>
    <w:bookmarkEnd w:id="0"/>
    <w:bookmarkEnd w:id="1"/>
    <w:bookmarkEnd w:id="3"/>
    <w:bookmarkEnd w:id="4"/>
    <w:bookmarkEnd w:id="5"/>
    <w:bookmarkEnd w:id="6"/>
    <w:sectPr w:rsidR="005C0A1D" w:rsidRPr="00327996"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ＭＳ 明朝">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482F18"/>
    <w:multiLevelType w:val="hybridMultilevel"/>
    <w:tmpl w:val="F2148686"/>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E616F"/>
    <w:rsid w:val="0010347C"/>
    <w:rsid w:val="00210DBB"/>
    <w:rsid w:val="00237CCC"/>
    <w:rsid w:val="003121A9"/>
    <w:rsid w:val="00327996"/>
    <w:rsid w:val="0039665D"/>
    <w:rsid w:val="0048453C"/>
    <w:rsid w:val="00485AE3"/>
    <w:rsid w:val="0049120A"/>
    <w:rsid w:val="005309E2"/>
    <w:rsid w:val="005629E4"/>
    <w:rsid w:val="005C0A1D"/>
    <w:rsid w:val="005C1CA9"/>
    <w:rsid w:val="00693C37"/>
    <w:rsid w:val="006E4838"/>
    <w:rsid w:val="007D7EAC"/>
    <w:rsid w:val="0080232E"/>
    <w:rsid w:val="00813673"/>
    <w:rsid w:val="00830E00"/>
    <w:rsid w:val="008C0598"/>
    <w:rsid w:val="00950311"/>
    <w:rsid w:val="00955468"/>
    <w:rsid w:val="00993629"/>
    <w:rsid w:val="00996471"/>
    <w:rsid w:val="00AE1AD5"/>
    <w:rsid w:val="00AE61EF"/>
    <w:rsid w:val="00B319B9"/>
    <w:rsid w:val="00C53446"/>
    <w:rsid w:val="00C66021"/>
    <w:rsid w:val="00D12381"/>
    <w:rsid w:val="00D77AD0"/>
    <w:rsid w:val="00DC3FB7"/>
    <w:rsid w:val="00DE60CC"/>
    <w:rsid w:val="00E05B12"/>
    <w:rsid w:val="00E627C8"/>
    <w:rsid w:val="00FC10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85A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67</TotalTime>
  <Pages>2</Pages>
  <Words>703</Words>
  <Characters>4012</Characters>
  <Application>Microsoft Macintosh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4706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32</cp:revision>
  <dcterms:created xsi:type="dcterms:W3CDTF">2012-08-13T12:27:00Z</dcterms:created>
  <dcterms:modified xsi:type="dcterms:W3CDTF">2017-11-27T14:18:00Z</dcterms:modified>
</cp:coreProperties>
</file>